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F304" w14:textId="77777777" w:rsidR="0088236F" w:rsidRDefault="0088236F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1169CF33" w14:textId="04D8B258" w:rsidR="0088236F" w:rsidRDefault="0088236F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курса внеурочной деятельности «Естествознание для жизни: биология, химия»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для обучающихся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5-7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ов</w:t>
      </w:r>
    </w:p>
    <w:p w14:paraId="52857BC9" w14:textId="77777777" w:rsidR="0088236F" w:rsidRPr="00867299" w:rsidRDefault="0088236F" w:rsidP="0088236F">
      <w:pPr>
        <w:spacing w:after="0" w:line="240" w:lineRule="auto"/>
        <w:ind w:right="1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государственн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 образования, федеральн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единство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обязательных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672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урочной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8672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65EAB199" w14:textId="77777777" w:rsidR="0088236F" w:rsidRPr="00C96ADA" w:rsidRDefault="0088236F" w:rsidP="0088236F">
      <w:pPr>
        <w:spacing w:after="0" w:line="240" w:lineRule="auto"/>
        <w:ind w:right="12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педагога,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реализующего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программу,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</w:t>
      </w:r>
      <w:r w:rsidRPr="00C96ADA">
        <w:rPr>
          <w:rFonts w:ascii="Times New Roman" w:hAnsi="Times New Roman" w:cs="Times New Roman"/>
          <w:sz w:val="24"/>
          <w:szCs w:val="24"/>
          <w:lang w:val="ru-RU"/>
        </w:rPr>
        <w:t>мыслительной деятельности обучающихся, развитие интереса к предметам естественно – научного цикла, расширение кругозора.</w:t>
      </w:r>
    </w:p>
    <w:p w14:paraId="77AC23C7" w14:textId="77777777" w:rsidR="0088236F" w:rsidRPr="00E51C6F" w:rsidRDefault="0088236F" w:rsidP="0088236F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F">
        <w:rPr>
          <w:rFonts w:ascii="Times New Roman" w:hAnsi="Times New Roman" w:cs="Times New Roman"/>
          <w:sz w:val="24"/>
          <w:szCs w:val="24"/>
          <w:lang w:val="ru-RU"/>
        </w:rPr>
        <w:t>Задачами программы являются следующие:</w:t>
      </w:r>
    </w:p>
    <w:p w14:paraId="21E58A66" w14:textId="77777777" w:rsidR="0088236F" w:rsidRPr="00E51C6F" w:rsidRDefault="0088236F" w:rsidP="0088236F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F">
        <w:rPr>
          <w:rFonts w:ascii="Times New Roman" w:hAnsi="Times New Roman" w:cs="Times New Roman"/>
          <w:sz w:val="24"/>
          <w:szCs w:val="24"/>
          <w:lang w:val="ru-RU"/>
        </w:rPr>
        <w:t xml:space="preserve">1. Сформировать устойчивый познавательный интерес к </w:t>
      </w:r>
      <w:r>
        <w:rPr>
          <w:rFonts w:ascii="Times New Roman" w:hAnsi="Times New Roman" w:cs="Times New Roman"/>
          <w:sz w:val="24"/>
          <w:szCs w:val="24"/>
          <w:lang w:val="ru-RU"/>
        </w:rPr>
        <w:t>естествознанию, а именно: биологии и химии</w:t>
      </w:r>
    </w:p>
    <w:p w14:paraId="7DFB1D54" w14:textId="77777777" w:rsidR="0088236F" w:rsidRPr="00E51C6F" w:rsidRDefault="0088236F" w:rsidP="0088236F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F">
        <w:rPr>
          <w:rFonts w:ascii="Times New Roman" w:hAnsi="Times New Roman" w:cs="Times New Roman"/>
          <w:sz w:val="24"/>
          <w:szCs w:val="24"/>
          <w:lang w:val="ru-RU"/>
        </w:rPr>
        <w:t>2. Развивать исследовательские и творческие способности учащихся:</w:t>
      </w:r>
    </w:p>
    <w:p w14:paraId="25A11B26" w14:textId="77777777" w:rsidR="0088236F" w:rsidRPr="00E51C6F" w:rsidRDefault="0088236F" w:rsidP="0088236F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F">
        <w:rPr>
          <w:rFonts w:ascii="Times New Roman" w:hAnsi="Times New Roman" w:cs="Times New Roman"/>
          <w:sz w:val="24"/>
          <w:szCs w:val="24"/>
          <w:lang w:val="ru-RU"/>
        </w:rPr>
        <w:t>3. Формировать информационно-коммуникационную грамотность</w:t>
      </w:r>
    </w:p>
    <w:p w14:paraId="309B4F8E" w14:textId="77777777" w:rsidR="0088236F" w:rsidRPr="00E51C6F" w:rsidRDefault="0088236F" w:rsidP="0088236F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C6F">
        <w:rPr>
          <w:rFonts w:ascii="Times New Roman" w:hAnsi="Times New Roman" w:cs="Times New Roman"/>
          <w:sz w:val="24"/>
          <w:szCs w:val="24"/>
          <w:lang w:val="ru-RU"/>
        </w:rPr>
        <w:t>4. Воспитывать экологическую грамотность</w:t>
      </w:r>
    </w:p>
    <w:p w14:paraId="4B20519B" w14:textId="77777777" w:rsidR="0088236F" w:rsidRPr="00867299" w:rsidRDefault="0088236F" w:rsidP="0088236F">
      <w:pPr>
        <w:spacing w:after="0" w:line="240" w:lineRule="auto"/>
        <w:ind w:right="1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реализуется в работе с обучающимися </w:t>
      </w:r>
      <w:r>
        <w:rPr>
          <w:rFonts w:ascii="Times New Roman" w:hAnsi="Times New Roman" w:cs="Times New Roman"/>
          <w:sz w:val="24"/>
          <w:szCs w:val="24"/>
          <w:lang w:val="ru-RU"/>
        </w:rPr>
        <w:t>5,6,7</w:t>
      </w:r>
      <w:r w:rsidRPr="0086729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классов. В 2023–2024 учебном году запланировано проведение 3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 внеурочных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занятий.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C52FCC" w14:textId="77777777" w:rsidR="0088236F" w:rsidRPr="00A56A29" w:rsidRDefault="0088236F" w:rsidP="0088236F">
      <w:pPr>
        <w:spacing w:after="0" w:line="240" w:lineRule="auto"/>
        <w:ind w:right="13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A29">
        <w:rPr>
          <w:rFonts w:ascii="Times New Roman" w:hAnsi="Times New Roman" w:cs="Times New Roman"/>
          <w:sz w:val="24"/>
          <w:szCs w:val="24"/>
          <w:lang w:val="ru-RU"/>
        </w:rPr>
        <w:t>Для реализации поставленных задач в программе предусмотрены разнообразные формы и методы: словесный, наглядный (демонстрация натуральных объектов, слайдов, иллюстраций), поисковые и научные исследования, практический.</w:t>
      </w:r>
    </w:p>
    <w:p w14:paraId="083E9C22" w14:textId="03E9F015" w:rsidR="0088236F" w:rsidRDefault="0088236F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14:paraId="0660BF06" w14:textId="77777777" w:rsidR="0088236F" w:rsidRPr="00F604A0" w:rsidRDefault="0088236F" w:rsidP="0088236F">
      <w:pPr>
        <w:spacing w:after="0" w:line="240" w:lineRule="auto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C6BA788" w14:textId="77777777" w:rsidR="0088236F" w:rsidRPr="0088236F" w:rsidRDefault="0088236F" w:rsidP="008823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  <w:lang w:val="ru-RU"/>
        </w:rPr>
      </w:pPr>
      <w:r w:rsidRPr="0088236F">
        <w:rPr>
          <w:rFonts w:ascii="Times New Roman,Bold" w:hAnsi="Times New Roman,Bold" w:cs="Times New Roman,Bold"/>
          <w:sz w:val="24"/>
          <w:szCs w:val="24"/>
          <w:lang w:val="ru-RU"/>
        </w:rPr>
        <w:t>Химия и биология в центре естествознания</w:t>
      </w:r>
    </w:p>
    <w:p w14:paraId="7906F7DA" w14:textId="77777777" w:rsidR="0088236F" w:rsidRPr="0088236F" w:rsidRDefault="0088236F" w:rsidP="008823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  <w:lang w:val="ru-RU"/>
        </w:rPr>
      </w:pPr>
      <w:r w:rsidRPr="0088236F">
        <w:rPr>
          <w:rFonts w:ascii="Times New Roman,Bold" w:hAnsi="Times New Roman,Bold" w:cs="Times New Roman,Bold"/>
          <w:sz w:val="24"/>
          <w:szCs w:val="24"/>
          <w:lang w:val="ru-RU"/>
        </w:rPr>
        <w:t>Явления, происходящие с веществами</w:t>
      </w:r>
    </w:p>
    <w:p w14:paraId="1B5F5252" w14:textId="77777777" w:rsidR="0088236F" w:rsidRPr="0088236F" w:rsidRDefault="0088236F" w:rsidP="008823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  <w:lang w:val="ru-RU"/>
        </w:rPr>
      </w:pPr>
      <w:r w:rsidRPr="0088236F">
        <w:rPr>
          <w:rFonts w:ascii="Times New Roman,Bold" w:hAnsi="Times New Roman,Bold" w:cs="Times New Roman,Bold"/>
          <w:sz w:val="24"/>
          <w:szCs w:val="24"/>
          <w:lang w:val="ru-RU"/>
        </w:rPr>
        <w:t>Организмы – тела живой природы</w:t>
      </w:r>
    </w:p>
    <w:p w14:paraId="1925B387" w14:textId="32E5CB76" w:rsidR="0088236F" w:rsidRPr="0088236F" w:rsidRDefault="0088236F" w:rsidP="008823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  <w:lang w:val="ru-RU"/>
        </w:rPr>
      </w:pPr>
      <w:r w:rsidRPr="0088236F">
        <w:rPr>
          <w:rFonts w:ascii="Times New Roman,Bold" w:hAnsi="Times New Roman,Bold" w:cs="Times New Roman,Bold"/>
          <w:sz w:val="24"/>
          <w:szCs w:val="24"/>
          <w:lang w:val="ru-RU"/>
        </w:rPr>
        <w:t>Разработка и защита ученических проектов</w:t>
      </w:r>
    </w:p>
    <w:p w14:paraId="511B26AC" w14:textId="77777777" w:rsidR="00763D98" w:rsidRPr="0088236F" w:rsidRDefault="00763D98">
      <w:pPr>
        <w:rPr>
          <w:lang w:val="ru-RU"/>
        </w:rPr>
      </w:pPr>
    </w:p>
    <w:sectPr w:rsidR="00763D98" w:rsidRPr="0088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65"/>
    <w:rsid w:val="00763D98"/>
    <w:rsid w:val="0088236F"/>
    <w:rsid w:val="00A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ED3C"/>
  <w15:chartTrackingRefBased/>
  <w15:docId w15:val="{0B96FE24-85A9-42ED-A581-51A171CB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2</cp:revision>
  <dcterms:created xsi:type="dcterms:W3CDTF">2023-09-01T15:10:00Z</dcterms:created>
  <dcterms:modified xsi:type="dcterms:W3CDTF">2023-09-01T15:16:00Z</dcterms:modified>
</cp:coreProperties>
</file>