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1"/>
      </w:pPr>
      <w:r>
        <w:t xml:space="preserve"> 2.1.22. Рабочая программа курса внеурочной деятельности «Россия -  мои горизонты»</w:t>
      </w:r>
    </w:p>
    <w:p w14:paraId="04000000">
      <w:pPr>
        <w:pStyle w:val="Style_1"/>
      </w:pPr>
      <w:r>
        <w:rPr>
          <w:rFonts w:ascii="Times New Roman" w:hAnsi="Times New Roman"/>
          <w:b w:val="1"/>
          <w:sz w:val="24"/>
        </w:rPr>
        <w:t>ПОЯСНИТЕЛЬНАЯ ЗАПИСКА</w:t>
      </w:r>
    </w:p>
    <w:p w14:paraId="05000000">
      <w:pPr>
        <w:pStyle w:val="Style_1"/>
        <w:spacing w:line="240" w:lineRule="auto"/>
        <w:ind/>
        <w:rPr>
          <w:rFonts w:ascii="Times New Roman" w:hAnsi="Times New Roman"/>
          <w:b w:val="1"/>
          <w:sz w:val="24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701038</wp:posOffset>
                </wp:positionH>
                <wp:positionV relativeFrom="paragraph">
                  <wp:posOffset>128270</wp:posOffset>
                </wp:positionV>
                <wp:extent cx="6337935" cy="18415"/>
                <wp:wrapTopAndBottom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t" bIns="45720" lIns="91440" rIns="91440" tIns="4572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6000000">
      <w:pPr>
        <w:pStyle w:val="Style_1"/>
        <w:spacing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Актуальность и назначение программы</w:t>
      </w:r>
    </w:p>
    <w:p w14:paraId="07000000">
      <w:pPr>
        <w:pStyle w:val="Style_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Программа курса внеурочной деятельности по профориентации </w:t>
      </w:r>
      <w:r>
        <w:rPr>
          <w:rFonts w:ascii="Times New Roman" w:hAnsi="Times New Roman"/>
          <w:sz w:val="24"/>
          <w:highlight w:val="white"/>
        </w:rPr>
        <w:t>«</w:t>
      </w:r>
      <w:r>
        <w:rPr>
          <w:rFonts w:ascii="Times New Roman" w:hAnsi="Times New Roman"/>
          <w:sz w:val="24"/>
        </w:rPr>
        <w:t>Россия – мои горизонты</w:t>
      </w:r>
      <w:r>
        <w:rPr>
          <w:rFonts w:ascii="Times New Roman" w:hAnsi="Times New Roman"/>
          <w:sz w:val="24"/>
          <w:highlight w:val="white"/>
        </w:rPr>
        <w:t>» (далее — Программа) составлена на основе по</w:t>
      </w:r>
      <w:r>
        <w:rPr>
          <w:rFonts w:ascii="Times New Roman" w:hAnsi="Times New Roman"/>
          <w:sz w:val="24"/>
        </w:rPr>
        <w:t>ложений и 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(далее  — ФГОС ООО),  в соответствии с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Пр-328 п. 1 от 23.02.2018 года, Пр-2182 от 20.12.2020 года»), с учетом проекта Примерной рабочей программы воспитания для общеобразовательных организаций (одобрена решением федерального учебно-методического объединения по общему образованию, от 24.06.2022 г.), Распоряжения Минпросвещения Росс</w:t>
      </w:r>
      <w:r>
        <w:rPr>
          <w:rFonts w:ascii="Times New Roman" w:hAnsi="Times New Roman"/>
          <w:sz w:val="24"/>
          <w:highlight w:val="white"/>
        </w:rPr>
        <w:t>ии от 08.09.2021 N АБ-33/05вн «О</w:t>
      </w:r>
      <w:r>
        <w:rPr>
          <w:rFonts w:ascii="Times New Roman" w:hAnsi="Times New Roman"/>
          <w:sz w:val="24"/>
        </w:rPr>
        <w:t xml:space="preserve">б утверждении методических рекомендаций о реализации проекта «Билет в будущее» в рамках федерального проекта «Успех каждого ребенка» </w:t>
      </w:r>
      <w:r>
        <w:rPr>
          <w:rFonts w:ascii="Times New Roman" w:hAnsi="Times New Roman"/>
          <w:sz w:val="24"/>
          <w:highlight w:val="white"/>
        </w:rPr>
        <w:t xml:space="preserve">(вместе с «Методическими рекомендациями о реализации проекта «Билет в будущее» в рамках федерального проекта «Успех каждого ребенка» в 2022 году»). </w:t>
      </w:r>
    </w:p>
    <w:p w14:paraId="08000000">
      <w:pPr>
        <w:pStyle w:val="Style_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Рабочая программа разработана с целью реализации комплексной и систематической профориентационной работы для обучающихся 11 классов на основе материалов Всероссийского Проекта «Билет в будущее» (далее проект). Проект реализуется в рамках федерального проекта «Успех каждого ребенка», национального проекта «Образование»</w:t>
      </w:r>
      <w:r>
        <w:rPr>
          <w:rFonts w:ascii="Times New Roman" w:hAnsi="Times New Roman"/>
          <w:sz w:val="24"/>
          <w:highlight w:val="white"/>
        </w:rPr>
        <w:t>. Оператором проекта выступает Фонд гуманитарных проектов (далее – Оператор).</w:t>
      </w:r>
    </w:p>
    <w:p w14:paraId="09000000">
      <w:pPr>
        <w:pStyle w:val="Style_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Внеурочная деятельность — важная часть образовательного и воспитательного комплекса, в рамках которой педагогический состав школы способствует обеспечению содержательного досуга детей через организацию комплексной профориентационной деятельности.  Рекомендовано в рамках внеурочной деятельности осуществлять мероприятия, направленные на создание и функционирование системы мер по профориентации обучающихся 11 кл</w:t>
      </w:r>
      <w:r>
        <w:rPr>
          <w:rFonts w:ascii="Times New Roman" w:hAnsi="Times New Roman"/>
          <w:sz w:val="24"/>
        </w:rPr>
        <w:t>ассов.</w:t>
      </w:r>
    </w:p>
    <w:p w14:paraId="0A000000">
      <w:pPr>
        <w:pStyle w:val="Style_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B000000">
      <w:pPr>
        <w:pStyle w:val="Style_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диагностико-консультативного подходов к формированию готовности к профессиональному самоопределению и вовлечению всех участников образовательного процесса.</w:t>
      </w:r>
    </w:p>
    <w:p w14:paraId="0C000000">
      <w:pPr>
        <w:pStyle w:val="Style_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направлена на:</w:t>
      </w:r>
    </w:p>
    <w:p w14:paraId="0D000000">
      <w:pPr>
        <w:pStyle w:val="Style_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диагностико-консультационного подходов к формированию ГПС и вовлечению всех участников образовательного процесса;</w:t>
      </w:r>
    </w:p>
    <w:p w14:paraId="0E000000">
      <w:pPr>
        <w:pStyle w:val="Style_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выявление исходного уровня сформированности внутренней (мотивационно-личностной) и внешней (знаниевой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профориентационной программе;</w:t>
      </w:r>
    </w:p>
    <w:p w14:paraId="0F000000">
      <w:pPr>
        <w:pStyle w:val="Style_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14:paraId="10000000">
      <w:pPr>
        <w:pStyle w:val="Style_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</w:t>
      </w:r>
    </w:p>
    <w:p w14:paraId="11000000">
      <w:pPr>
        <w:pStyle w:val="Style_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у обучающихся навыков и умений  карьерной грамотности и других компетенций, необходимых для осуществления всех этапов карьерной </w:t>
      </w:r>
      <w:r>
        <w:rPr>
          <w:rFonts w:ascii="Times New Roman" w:hAnsi="Times New Roman"/>
          <w:sz w:val="24"/>
        </w:rPr>
        <w:t>самонавигации</w:t>
      </w:r>
      <w:r>
        <w:rPr>
          <w:rFonts w:ascii="Times New Roman" w:hAnsi="Times New Roman"/>
          <w:sz w:val="24"/>
        </w:rPr>
        <w:t>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</w:p>
    <w:p w14:paraId="12000000">
      <w:pPr>
        <w:pStyle w:val="Style_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14:paraId="13000000">
      <w:pPr>
        <w:pStyle w:val="Style_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Варианты </w:t>
      </w:r>
      <w:r>
        <w:rPr>
          <w:rFonts w:ascii="Times New Roman" w:hAnsi="Times New Roman"/>
          <w:b w:val="1"/>
          <w:sz w:val="24"/>
        </w:rPr>
        <w:t>реализации программы и формы проведения занятий</w:t>
      </w:r>
    </w:p>
    <w:p w14:paraId="14000000">
      <w:pPr>
        <w:pStyle w:val="Style_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реализуется в работе с обучающимися </w:t>
      </w:r>
      <w:r>
        <w:rPr>
          <w:rFonts w:ascii="Times New Roman" w:hAnsi="Times New Roman"/>
          <w:sz w:val="24"/>
        </w:rPr>
        <w:t>10-</w:t>
      </w:r>
      <w:r>
        <w:rPr>
          <w:rFonts w:ascii="Times New Roman" w:hAnsi="Times New Roman"/>
          <w:sz w:val="24"/>
        </w:rPr>
        <w:t>11классов. В 2023–2024 учебном году запланировано проведение 34 внеурочных занятий. Занятия проводятся 1 раз в неделю по четвергам, последним уроком.</w:t>
      </w:r>
    </w:p>
    <w:p w14:paraId="15000000">
      <w:pPr>
        <w:pStyle w:val="Style_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Внеурочные занятия «</w:t>
      </w:r>
      <w:r>
        <w:rPr>
          <w:rFonts w:ascii="Times New Roman" w:hAnsi="Times New Roman"/>
          <w:sz w:val="24"/>
        </w:rPr>
        <w:t>Россия – мои горизонты</w:t>
      </w:r>
      <w:r>
        <w:rPr>
          <w:rFonts w:ascii="Times New Roman" w:hAnsi="Times New Roman"/>
          <w:sz w:val="24"/>
        </w:rPr>
        <w:t>» направлены 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воспитани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профессии. 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рассматриваться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следовательно профориентационная работа в школах является одним из важнейших компонентов в развитии как отдельно взятого человека, так и общества в целом.</w:t>
      </w:r>
    </w:p>
    <w:p w14:paraId="16000000">
      <w:pPr>
        <w:pStyle w:val="Style_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Формат проведения внеурочных занятий «</w:t>
      </w:r>
      <w:r>
        <w:rPr>
          <w:rFonts w:ascii="Times New Roman" w:hAnsi="Times New Roman"/>
          <w:sz w:val="24"/>
        </w:rPr>
        <w:t>Россия – мои горизонты</w:t>
      </w:r>
      <w:r>
        <w:rPr>
          <w:rFonts w:ascii="Times New Roman" w:hAnsi="Times New Roman"/>
          <w:sz w:val="24"/>
        </w:rPr>
        <w:t>» представляет собой групповые и индивидуальные занятия, с использованием современных профориентационных видов деятельности: профориентационные уроки, диагностика, разбор результатов диагностики, посещение мероприятий профориентационного выбора в регионе (очный формат и онлайн-формат), прохождение профессиональных проб и др.</w:t>
      </w:r>
    </w:p>
    <w:p w14:paraId="1700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</w:p>
    <w:p w14:paraId="1800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</w:p>
    <w:p w14:paraId="1900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</w:p>
    <w:p w14:paraId="1A00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</w:p>
    <w:p w14:paraId="1B00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</w:p>
    <w:p w14:paraId="1C00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</w:p>
    <w:p w14:paraId="1D00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</w:p>
    <w:p w14:paraId="1E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СОДЕРЖАНИЕ КУРСА ПО ПРОФОРИЕНТАЦИИ «</w:t>
      </w:r>
      <w:r>
        <w:rPr>
          <w:rFonts w:ascii="Times New Roman" w:hAnsi="Times New Roman"/>
          <w:b w:val="1"/>
          <w:sz w:val="24"/>
        </w:rPr>
        <w:t>РОССИЯ – МОИ ГОРИЗОНТЫ</w:t>
      </w:r>
      <w:r>
        <w:rPr>
          <w:rFonts w:ascii="Times New Roman" w:hAnsi="Times New Roman"/>
          <w:b w:val="1"/>
          <w:sz w:val="24"/>
        </w:rPr>
        <w:t>»</w:t>
      </w:r>
    </w:p>
    <w:p w14:paraId="1F00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 и последовательность изучения модуля как целостного учебного курса с учетом аудиторной и внеаудиторной (самостоятельной) работы:</w:t>
      </w:r>
    </w:p>
    <w:tbl>
      <w:tblPr>
        <w:tblStyle w:val="Style_2"/>
        <w:tblLayout w:type="fixed"/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630"/>
        <w:gridCol w:w="6645"/>
        <w:gridCol w:w="2160"/>
      </w:tblGrid>
      <w:tr>
        <w:trPr>
          <w:trHeight w:hRule="atLeast" w:val="470"/>
        </w:trPr>
        <w:tc>
          <w:tcPr>
            <w:tcW w:type="dxa" w:w="6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20000000">
            <w:pPr>
              <w:pStyle w:val="Style_1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6645"/>
            <w:tcBorders>
              <w:top w:color="000000" w:sz="8" w:val="single"/>
              <w:left w:val="nil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21000000">
            <w:pPr>
              <w:pStyle w:val="Style_1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Темы программы</w:t>
            </w:r>
          </w:p>
        </w:tc>
        <w:tc>
          <w:tcPr>
            <w:tcW w:type="dxa" w:w="2160"/>
            <w:tcBorders>
              <w:top w:color="000000" w:sz="8" w:val="single"/>
              <w:left w:val="nil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22000000">
            <w:pPr>
              <w:pStyle w:val="Style_1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</w:tr>
      <w:tr>
        <w:trPr>
          <w:trHeight w:hRule="atLeast" w:val="692"/>
        </w:trPr>
        <w:tc>
          <w:tcPr>
            <w:tcW w:type="dxa" w:w="630"/>
            <w:tcBorders>
              <w:top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23000000">
            <w:pPr>
              <w:pStyle w:val="Style_1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</w:t>
            </w:r>
          </w:p>
        </w:tc>
        <w:tc>
          <w:tcPr>
            <w:tcW w:type="dxa" w:w="6645"/>
            <w:tcBorders>
              <w:top w:val="nil"/>
              <w:left w:val="nil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24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Профориентационные уроки «Увлекаюсь»</w:t>
            </w:r>
          </w:p>
        </w:tc>
        <w:tc>
          <w:tcPr>
            <w:tcW w:type="dxa" w:w="2160"/>
            <w:tcBorders>
              <w:top w:val="nil"/>
              <w:left w:val="nil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25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949"/>
        </w:trPr>
        <w:tc>
          <w:tcPr>
            <w:tcW w:type="dxa" w:w="630"/>
            <w:tcBorders>
              <w:top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26000000">
            <w:pPr>
              <w:pStyle w:val="Style_1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</w:t>
            </w:r>
          </w:p>
        </w:tc>
        <w:tc>
          <w:tcPr>
            <w:tcW w:type="dxa" w:w="6645"/>
            <w:tcBorders>
              <w:top w:val="nil"/>
              <w:left w:val="nil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27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Профориентационная онлайн-диагностика. Первая часть «Понимаю себя»</w:t>
            </w:r>
          </w:p>
        </w:tc>
        <w:tc>
          <w:tcPr>
            <w:tcW w:type="dxa" w:w="2160"/>
            <w:tcBorders>
              <w:top w:val="nil"/>
              <w:left w:val="nil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28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</w:t>
            </w:r>
          </w:p>
        </w:tc>
      </w:tr>
      <w:tr>
        <w:trPr>
          <w:trHeight w:hRule="atLeast" w:val="470"/>
        </w:trPr>
        <w:tc>
          <w:tcPr>
            <w:tcW w:type="dxa" w:w="630"/>
            <w:tcBorders>
              <w:top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29000000">
            <w:pPr>
              <w:pStyle w:val="Style_1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</w:t>
            </w:r>
          </w:p>
        </w:tc>
        <w:tc>
          <w:tcPr>
            <w:tcW w:type="dxa" w:w="6645"/>
            <w:tcBorders>
              <w:top w:val="nil"/>
              <w:left w:val="nil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2A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Профориентационная выставка «Лаборатория будущего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highlight w:val="white"/>
              </w:rPr>
              <w:t>Узнаю рынок»</w:t>
            </w:r>
          </w:p>
        </w:tc>
        <w:tc>
          <w:tcPr>
            <w:tcW w:type="dxa" w:w="2160"/>
            <w:tcBorders>
              <w:top w:val="nil"/>
              <w:left w:val="nil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2B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</w:t>
            </w:r>
          </w:p>
        </w:tc>
      </w:tr>
      <w:tr>
        <w:trPr>
          <w:trHeight w:hRule="atLeast" w:val="470"/>
        </w:trPr>
        <w:tc>
          <w:tcPr>
            <w:tcW w:type="dxa" w:w="630"/>
            <w:tcBorders>
              <w:top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2C000000">
            <w:pPr>
              <w:pStyle w:val="Style_1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</w:t>
            </w:r>
          </w:p>
        </w:tc>
        <w:tc>
          <w:tcPr>
            <w:tcW w:type="dxa" w:w="6645"/>
            <w:tcBorders>
              <w:top w:val="nil"/>
              <w:left w:val="nil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2D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Профессиональные пробы «Пробую. Получаю опыт»</w:t>
            </w:r>
          </w:p>
        </w:tc>
        <w:tc>
          <w:tcPr>
            <w:tcW w:type="dxa" w:w="2160"/>
            <w:tcBorders>
              <w:top w:val="nil"/>
              <w:left w:val="nil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2E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</w:t>
            </w:r>
          </w:p>
        </w:tc>
      </w:tr>
      <w:tr>
        <w:trPr>
          <w:trHeight w:hRule="atLeast" w:val="470"/>
        </w:trPr>
        <w:tc>
          <w:tcPr>
            <w:tcW w:type="dxa" w:w="630"/>
            <w:tcBorders>
              <w:top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2F000000">
            <w:pPr>
              <w:pStyle w:val="Style_1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5.</w:t>
            </w:r>
          </w:p>
        </w:tc>
        <w:tc>
          <w:tcPr>
            <w:tcW w:type="dxa" w:w="6645"/>
            <w:tcBorders>
              <w:top w:val="nil"/>
              <w:left w:val="nil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30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Профориентационная онлайн-диагностика. Вторая часть «Осознаю»</w:t>
            </w:r>
          </w:p>
        </w:tc>
        <w:tc>
          <w:tcPr>
            <w:tcW w:type="dxa" w:w="2160"/>
            <w:tcBorders>
              <w:top w:val="nil"/>
              <w:left w:val="nil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31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</w:t>
            </w:r>
          </w:p>
        </w:tc>
      </w:tr>
      <w:tr>
        <w:trPr>
          <w:trHeight w:hRule="atLeast" w:val="470"/>
        </w:trPr>
        <w:tc>
          <w:tcPr>
            <w:tcW w:type="dxa" w:w="630"/>
            <w:tcBorders>
              <w:top w:val="nil"/>
              <w:left w:color="000000" w:sz="8" w:val="single"/>
              <w:bottom w:val="nil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32000000">
            <w:pPr>
              <w:pStyle w:val="Style_1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6.</w:t>
            </w:r>
          </w:p>
        </w:tc>
        <w:tc>
          <w:tcPr>
            <w:tcW w:type="dxa" w:w="6645"/>
            <w:tcBorders>
              <w:top w:val="nil"/>
              <w:left w:val="nil"/>
              <w:bottom w:val="nil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33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Профориентационный рефлексивный урок «Планирую»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34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</w:t>
            </w:r>
          </w:p>
        </w:tc>
      </w:tr>
      <w:tr>
        <w:trPr>
          <w:trHeight w:hRule="atLeast" w:val="470"/>
        </w:trPr>
        <w:tc>
          <w:tcPr>
            <w:tcW w:type="dxa" w:w="630"/>
            <w:tcBorders>
              <w:top w:val="nil"/>
              <w:left w:color="000000" w:sz="8" w:val="single"/>
              <w:bottom w:val="nil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35000000">
            <w:pPr>
              <w:pStyle w:val="Style_1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7.</w:t>
            </w:r>
          </w:p>
        </w:tc>
        <w:tc>
          <w:tcPr>
            <w:tcW w:type="dxa" w:w="6645"/>
            <w:tcBorders>
              <w:top w:val="nil"/>
              <w:left w:val="nil"/>
              <w:bottom w:val="nil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36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Региональный компонент:</w:t>
            </w:r>
            <w:r>
              <w:rPr>
                <w:rFonts w:ascii="Times New Roman" w:hAnsi="Times New Roman"/>
                <w:sz w:val="24"/>
              </w:rPr>
              <w:t xml:space="preserve"> подготовка и участие в региональных конкурсах в соответствии с Дорожной картой: конкурс видеороликов по итогам участия в проекте «Билет в будущее», Олимпиада по профориентации, региональный экономический форум «Мой старт в бизнес», региональный конкурс плакатов «Я в рабочие пойду</w:t>
            </w:r>
            <w:r>
              <w:rPr>
                <w:rFonts w:ascii="Times New Roman" w:hAnsi="Times New Roman"/>
                <w:sz w:val="24"/>
              </w:rPr>
              <w:t xml:space="preserve">»,   </w:t>
            </w:r>
            <w:r>
              <w:rPr>
                <w:rFonts w:ascii="Times New Roman" w:hAnsi="Times New Roman"/>
                <w:sz w:val="24"/>
              </w:rPr>
              <w:t>региональный фестиваль профессий «Билет в будущее Топ-Регион».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37000000">
            <w:pPr>
              <w:pStyle w:val="Style_1"/>
              <w:spacing w:line="240" w:lineRule="auto"/>
              <w:ind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               10</w:t>
            </w:r>
          </w:p>
        </w:tc>
      </w:tr>
      <w:tr>
        <w:trPr>
          <w:trHeight w:hRule="atLeast" w:val="470"/>
        </w:trPr>
        <w:tc>
          <w:tcPr>
            <w:tcW w:type="dxa" w:w="630"/>
            <w:tcBorders>
              <w:top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38000000">
            <w:pPr>
              <w:pStyle w:val="Style_1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645"/>
            <w:tcBorders>
              <w:top w:val="nil"/>
              <w:left w:val="nil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39000000">
            <w:pPr>
              <w:pStyle w:val="Style_1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                                                    Итого</w:t>
            </w:r>
          </w:p>
        </w:tc>
        <w:tc>
          <w:tcPr>
            <w:tcW w:type="dxa" w:w="2160"/>
            <w:tcBorders>
              <w:top w:val="nil"/>
              <w:left w:val="nil"/>
              <w:bottom w:color="000000" w:sz="8" w:val="single"/>
              <w:right w:color="000000" w:sz="8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3A000000">
            <w:pPr>
              <w:pStyle w:val="Style_1"/>
              <w:spacing w:line="240" w:lineRule="auto"/>
              <w:ind/>
              <w:rPr>
                <w:rFonts w:ascii="Times New Roman" w:hAnsi="Times New Roman"/>
                <w:b w:val="1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 xml:space="preserve">                 34</w:t>
            </w:r>
          </w:p>
        </w:tc>
      </w:tr>
    </w:tbl>
    <w:p w14:paraId="3B000000">
      <w:pPr>
        <w:pStyle w:val="Style_1"/>
        <w:spacing w:line="240" w:lineRule="auto"/>
        <w:ind/>
        <w:rPr>
          <w:rFonts w:ascii="Times New Roman" w:hAnsi="Times New Roman"/>
          <w:b w:val="1"/>
          <w:sz w:val="24"/>
        </w:rPr>
      </w:pPr>
    </w:p>
    <w:p w14:paraId="3C000000">
      <w:pPr>
        <w:pStyle w:val="Style_1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Профориентационные уроки «Увлекаюсь» (4 часа, из них: 2 часа аудиторной работы, 2 часа внеаудиторной (самостоятельной) работы)</w:t>
      </w:r>
    </w:p>
    <w:p w14:paraId="3D000000">
      <w:pPr>
        <w:pStyle w:val="Style_1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профориентационных уроков – стартового и тематического</w:t>
      </w:r>
      <w:r>
        <w:rPr>
          <w:rFonts w:ascii="Times New Roman" w:hAnsi="Times New Roman"/>
          <w:sz w:val="24"/>
        </w:rPr>
        <w:t>.</w:t>
      </w:r>
    </w:p>
    <w:p w14:paraId="3E000000">
      <w:pPr>
        <w:pStyle w:val="Style_1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Стартовый профориентационный урок (открывает программу курса)</w:t>
      </w:r>
      <w:r>
        <w:rPr>
          <w:rFonts w:ascii="Times New Roman" w:hAnsi="Times New Roman"/>
          <w:b w:val="1"/>
          <w:sz w:val="24"/>
        </w:rPr>
        <w:t xml:space="preserve">: </w:t>
      </w:r>
      <w:r>
        <w:rPr>
          <w:rFonts w:ascii="Times New Roman" w:hAnsi="Times New Roman"/>
          <w:sz w:val="24"/>
        </w:rPr>
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</w:p>
    <w:p w14:paraId="3F000000">
      <w:pPr>
        <w:pStyle w:val="Style_1"/>
        <w:spacing w:after="0" w:line="240" w:lineRule="auto"/>
        <w:ind w:firstLine="709" w:left="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Тематический профориентационный урок (рекомендуется проводить после стартового урока):</w:t>
      </w:r>
    </w:p>
    <w:p w14:paraId="40000000">
      <w:pPr>
        <w:pStyle w:val="Style_1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Урок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                     </w:t>
      </w:r>
      <w:r>
        <w:tab/>
      </w:r>
      <w:r>
        <w:rPr>
          <w:rFonts w:ascii="Times New Roman" w:hAnsi="Times New Roman"/>
          <w:sz w:val="24"/>
        </w:rPr>
        <w:t>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к вопросам самоопределения. Овладение приемами построения карьерных траекторий развития. Актуализация знаний по выбору образовательной организации в организации высшего образования (ВО, вузы) или в организации среднего профессионального образования (СПО) как первого шага формирования персонального карьерного пути.</w:t>
      </w:r>
    </w:p>
    <w:p w14:paraId="41000000">
      <w:pPr>
        <w:pStyle w:val="Style_1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 Профориентационная онлайн-диагностика. Первая часть «Понимаю себя» (3 часа, из них: 2 часа аудиторной работы, 1 час внеаудиторной (самостоятельной) работы)</w:t>
      </w:r>
    </w:p>
    <w:p w14:paraId="42000000">
      <w:pPr>
        <w:pStyle w:val="Style_1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Профориентационная диагностика обучающихся реализуется на интернет-платформе</w:t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"https://bvbinfo.ru/"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 xml:space="preserve"> 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color w:val="1155CC"/>
          <w:sz w:val="24"/>
          <w:u w:val="single"/>
        </w:rPr>
        <w:fldChar w:fldCharType="begin"/>
      </w:r>
      <w:r>
        <w:rPr>
          <w:rFonts w:ascii="Times New Roman" w:hAnsi="Times New Roman"/>
          <w:color w:val="1155CC"/>
          <w:sz w:val="24"/>
          <w:u w:val="single"/>
        </w:rPr>
        <w:instrText>HYPERLINK "https://bvbinfo.ru/"</w:instrText>
      </w:r>
      <w:r>
        <w:rPr>
          <w:rFonts w:ascii="Times New Roman" w:hAnsi="Times New Roman"/>
          <w:color w:val="1155CC"/>
          <w:sz w:val="24"/>
          <w:u w:val="single"/>
        </w:rPr>
        <w:fldChar w:fldCharType="separate"/>
      </w:r>
      <w:r>
        <w:rPr>
          <w:rFonts w:ascii="Times New Roman" w:hAnsi="Times New Roman"/>
          <w:color w:val="1155CC"/>
          <w:sz w:val="24"/>
          <w:u w:val="single"/>
        </w:rPr>
        <w:t>https://bvbinfo.ru/</w:t>
      </w:r>
      <w:r>
        <w:rPr>
          <w:rFonts w:ascii="Times New Roman" w:hAnsi="Times New Roman"/>
          <w:color w:val="1155CC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>, что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 w14:paraId="43000000">
      <w:pPr>
        <w:pStyle w:val="Style_1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Онлайн-диагностика I </w:t>
      </w:r>
      <w:r>
        <w:rPr>
          <w:rFonts w:ascii="Times New Roman" w:hAnsi="Times New Roman"/>
          <w:b w:val="1"/>
          <w:i w:val="1"/>
          <w:sz w:val="24"/>
        </w:rPr>
        <w:t>«</w:t>
      </w:r>
      <w:r>
        <w:rPr>
          <w:rFonts w:ascii="Times New Roman" w:hAnsi="Times New Roman"/>
          <w:b w:val="1"/>
          <w:i w:val="1"/>
          <w:sz w:val="24"/>
        </w:rPr>
        <w:t>Россия – мои горизонты</w:t>
      </w:r>
      <w:r>
        <w:rPr>
          <w:rFonts w:ascii="Times New Roman" w:hAnsi="Times New Roman"/>
          <w:b w:val="1"/>
          <w:i w:val="1"/>
          <w:sz w:val="24"/>
        </w:rPr>
        <w:t>»</w:t>
      </w:r>
      <w:r>
        <w:rPr>
          <w:rFonts w:ascii="Times New Roman" w:hAnsi="Times New Roman"/>
          <w:sz w:val="24"/>
        </w:rPr>
        <w:t xml:space="preserve"> состоит из двух частей:</w:t>
      </w:r>
    </w:p>
    <w:p w14:paraId="44000000">
      <w:pPr>
        <w:pStyle w:val="Style_1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етодика онлайн-диагностики учащихся </w:t>
      </w:r>
      <w:r>
        <w:rPr>
          <w:rFonts w:ascii="Times New Roman" w:hAnsi="Times New Roman"/>
          <w:i w:val="1"/>
          <w:sz w:val="24"/>
        </w:rPr>
        <w:t xml:space="preserve">«Моя </w:t>
      </w:r>
      <w:r>
        <w:rPr>
          <w:rFonts w:ascii="Times New Roman" w:hAnsi="Times New Roman"/>
          <w:i w:val="1"/>
          <w:sz w:val="24"/>
        </w:rPr>
        <w:t>готовность»</w:t>
      </w:r>
      <w:r>
        <w:rPr>
          <w:rFonts w:ascii="Times New Roman" w:hAnsi="Times New Roman"/>
          <w:sz w:val="24"/>
        </w:rPr>
        <w:t xml:space="preserve"> направлена</w:t>
      </w:r>
      <w:r>
        <w:rPr>
          <w:rFonts w:ascii="Times New Roman" w:hAnsi="Times New Roman"/>
          <w:sz w:val="24"/>
        </w:rPr>
        <w:t xml:space="preserve"> на оценку ценностных ориентиров в сфере самоопределения обучающихся и уровень готовности к выбору профессии.</w:t>
      </w:r>
    </w:p>
    <w:p w14:paraId="45000000">
      <w:pPr>
        <w:pStyle w:val="Style_1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rFonts w:ascii="Times New Roman" w:hAnsi="Times New Roman"/>
          <w:i w:val="1"/>
          <w:sz w:val="24"/>
        </w:rPr>
        <w:t>«</w:t>
      </w:r>
      <w:r>
        <w:rPr>
          <w:rFonts w:ascii="Times New Roman" w:hAnsi="Times New Roman"/>
          <w:i w:val="1"/>
          <w:sz w:val="24"/>
        </w:rPr>
        <w:t>Россия – мои горизонты</w:t>
      </w:r>
      <w:r>
        <w:rPr>
          <w:rFonts w:ascii="Times New Roman" w:hAnsi="Times New Roman"/>
          <w:i w:val="1"/>
          <w:sz w:val="24"/>
        </w:rPr>
        <w:t>»</w:t>
      </w:r>
      <w:r>
        <w:rPr>
          <w:rFonts w:ascii="Times New Roman" w:hAnsi="Times New Roman"/>
          <w:sz w:val="24"/>
        </w:rPr>
        <w:t>).</w:t>
      </w:r>
    </w:p>
    <w:p w14:paraId="46000000">
      <w:pPr>
        <w:pStyle w:val="Style_1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Онлайн-диагностика II </w:t>
      </w:r>
      <w:r>
        <w:rPr>
          <w:rFonts w:ascii="Times New Roman" w:hAnsi="Times New Roman"/>
          <w:b w:val="1"/>
          <w:i w:val="1"/>
          <w:sz w:val="24"/>
        </w:rPr>
        <w:t>«Мои таланты»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включает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</w:t>
      </w:r>
    </w:p>
    <w:p w14:paraId="47000000">
      <w:pPr>
        <w:pStyle w:val="Style_1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Консультации по результатам онлайн-диагностики. </w:t>
      </w:r>
      <w:r>
        <w:rPr>
          <w:rFonts w:ascii="Times New Roman" w:hAnsi="Times New Roman"/>
          <w:sz w:val="24"/>
        </w:rPr>
        <w:t>Сопровождение обучающихся по итогам диагностики (в индивидуальном или групповом формате).</w:t>
      </w:r>
    </w:p>
    <w:p w14:paraId="48000000">
      <w:pPr>
        <w:pStyle w:val="Style_1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  <w:highlight w:val="white"/>
        </w:rPr>
      </w:pPr>
      <w:r>
        <w:rPr>
          <w:rFonts w:ascii="Times New Roman" w:hAnsi="Times New Roman"/>
          <w:b w:val="1"/>
          <w:sz w:val="24"/>
          <w:highlight w:val="white"/>
        </w:rPr>
        <w:t>3. Профориентационная выставка «Лаборатория будущего. Узнаю рынок» (4 часа, из них: 2 часа аудиторной работы, 2 часа внеаудиторной (самостоятельной) работы)</w:t>
      </w:r>
    </w:p>
    <w:p w14:paraId="49000000">
      <w:pPr>
        <w:pStyle w:val="Style_1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Посещение мультимедийной выставки «Лаборатория будущего»</w:t>
      </w:r>
      <w:r>
        <w:rPr>
          <w:rFonts w:ascii="Times New Roman" w:hAnsi="Times New Roman"/>
          <w:i w:val="1"/>
          <w:sz w:val="24"/>
        </w:rPr>
        <w:t xml:space="preserve"> - </w:t>
      </w:r>
      <w:r>
        <w:rPr>
          <w:rFonts w:ascii="Times New Roman" w:hAnsi="Times New Roman"/>
          <w:sz w:val="24"/>
        </w:rPr>
        <w:t>специально организованная постоянно действующая экспозиция на базе исторических парков «Россия – моя история» (в онлайн-формате доступно на интернет-платформе</w:t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"https://bvbinfo.ru/"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 xml:space="preserve"> 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color w:val="1155CC"/>
          <w:sz w:val="24"/>
          <w:u w:val="single"/>
        </w:rPr>
        <w:fldChar w:fldCharType="begin"/>
      </w:r>
      <w:r>
        <w:rPr>
          <w:rFonts w:ascii="Times New Roman" w:hAnsi="Times New Roman"/>
          <w:color w:val="1155CC"/>
          <w:sz w:val="24"/>
          <w:u w:val="single"/>
        </w:rPr>
        <w:instrText>HYPERLINK "https://bvbinfo.ru/"</w:instrText>
      </w:r>
      <w:r>
        <w:rPr>
          <w:rFonts w:ascii="Times New Roman" w:hAnsi="Times New Roman"/>
          <w:color w:val="1155CC"/>
          <w:sz w:val="24"/>
          <w:u w:val="single"/>
        </w:rPr>
        <w:fldChar w:fldCharType="separate"/>
      </w:r>
      <w:r>
        <w:rPr>
          <w:rFonts w:ascii="Times New Roman" w:hAnsi="Times New Roman"/>
          <w:color w:val="1155CC"/>
          <w:sz w:val="24"/>
          <w:u w:val="single"/>
        </w:rPr>
        <w:t>https://bvbinfo.ru/</w:t>
      </w:r>
      <w:r>
        <w:rPr>
          <w:rFonts w:ascii="Times New Roman" w:hAnsi="Times New Roman"/>
          <w:color w:val="1155CC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>). Знакомство с рынком труда, 9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14:paraId="4A000000">
      <w:pPr>
        <w:pStyle w:val="Style_1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 Профессиональные пробы «Пробую. Получаю опыт»</w:t>
      </w:r>
    </w:p>
    <w:p w14:paraId="4B000000">
      <w:pPr>
        <w:pStyle w:val="Style_1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  <w:highlight w:val="white"/>
        </w:rPr>
      </w:pPr>
      <w:r>
        <w:rPr>
          <w:rFonts w:ascii="Times New Roman" w:hAnsi="Times New Roman"/>
          <w:b w:val="1"/>
          <w:sz w:val="24"/>
          <w:highlight w:val="white"/>
        </w:rPr>
        <w:t>(6 часов, из них: 3 часа аудиторной работы, 3 часа внеаудиторной (самостоятельной) работы)</w:t>
      </w:r>
    </w:p>
    <w:p w14:paraId="4C000000">
      <w:pPr>
        <w:pStyle w:val="Style_1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Профессиональные пробы.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Данный формат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  Определение профессиональных проб. Особенности проведения профессиональных проб в очном и онлайн форматах: 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т.п., онлайн-формат, реализуемый через сеть интернет для совместной работы. Профессиональные пробы на основе платформы, вебинар-площадки, сервисы видеоконференций, чат и т.п. Уровни профессиональных проб: моделирующие и практические профессиональные пробы. Виды: базовая и ознакомительная.</w:t>
      </w:r>
    </w:p>
    <w:p w14:paraId="4D000000">
      <w:pPr>
        <w:pStyle w:val="Style_1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  <w:highlight w:val="white"/>
        </w:rPr>
      </w:pPr>
      <w:r>
        <w:rPr>
          <w:rFonts w:ascii="Times New Roman" w:hAnsi="Times New Roman"/>
          <w:b w:val="1"/>
          <w:sz w:val="24"/>
          <w:highlight w:val="white"/>
        </w:rPr>
        <w:t>5. Профориентационная онлайн-диагностика. Вторая часть «Осознаю»</w:t>
      </w:r>
    </w:p>
    <w:p w14:paraId="4E000000">
      <w:pPr>
        <w:pStyle w:val="Style_1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  <w:highlight w:val="white"/>
        </w:rPr>
      </w:pPr>
      <w:r>
        <w:rPr>
          <w:rFonts w:ascii="Times New Roman" w:hAnsi="Times New Roman"/>
          <w:b w:val="1"/>
          <w:sz w:val="24"/>
          <w:highlight w:val="white"/>
        </w:rPr>
        <w:t>(3 часа, из них: 2 часа аудиторной работы, 1 час внеаудиторной (самостоятельной) работы)</w:t>
      </w:r>
    </w:p>
    <w:p w14:paraId="4F000000">
      <w:pPr>
        <w:pStyle w:val="Style_1"/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4"/>
          <w:highlight w:val="yellow"/>
        </w:rPr>
      </w:pPr>
      <w:r>
        <w:rPr>
          <w:rFonts w:ascii="Times New Roman" w:hAnsi="Times New Roman"/>
          <w:i w:val="1"/>
          <w:sz w:val="24"/>
        </w:rPr>
        <w:t xml:space="preserve">Проведение второй части профориентационной диагностики. Направлена на уточнение рекомендации по построению образовательно - профессиональной траектории с учетом рефлексии опыта, полученного на предыдущих этапах. </w:t>
      </w:r>
    </w:p>
    <w:p w14:paraId="50000000">
      <w:pPr>
        <w:pStyle w:val="Style_1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highlight w:val="white"/>
        </w:rPr>
        <w:t xml:space="preserve">Развернутая консультации по результатам повторной онлайн-диагностики. </w:t>
      </w:r>
      <w:r>
        <w:rPr>
          <w:rFonts w:ascii="Times New Roman" w:hAnsi="Times New Roman"/>
          <w:sz w:val="24"/>
          <w:highlight w:val="white"/>
        </w:rPr>
        <w:t>Сопровождение обучающихся по итогам диагностики (в индивидуальном или групповом формате).</w:t>
      </w:r>
    </w:p>
    <w:p w14:paraId="51000000">
      <w:pPr>
        <w:pStyle w:val="Style_1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6. Профориентационный рефлексивный урок «Планирую»</w:t>
      </w:r>
    </w:p>
    <w:p w14:paraId="52000000">
      <w:pPr>
        <w:pStyle w:val="Style_1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  <w:highlight w:val="white"/>
        </w:rPr>
      </w:pPr>
      <w:r>
        <w:rPr>
          <w:rFonts w:ascii="Times New Roman" w:hAnsi="Times New Roman"/>
          <w:b w:val="1"/>
          <w:sz w:val="24"/>
          <w:highlight w:val="white"/>
        </w:rPr>
        <w:t>(4 часа, из них: 2 часа аудиторной работы, 2 часа внеаудиторной (самостоятельной) работы)</w:t>
      </w:r>
    </w:p>
    <w:p w14:paraId="53000000">
      <w:pPr>
        <w:pStyle w:val="Style_1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  <w:highlight w:val="yellow"/>
        </w:rPr>
      </w:pPr>
      <w:r>
        <w:rPr>
          <w:rFonts w:ascii="Times New Roman" w:hAnsi="Times New Roman"/>
          <w:b w:val="1"/>
          <w:i w:val="1"/>
          <w:sz w:val="24"/>
        </w:rPr>
        <w:t xml:space="preserve">Профориентационный рефлексивный урок (проводится в конце курса, по итогам проведения всех профориентационных мероприятий): </w:t>
      </w:r>
      <w:r>
        <w:rPr>
          <w:rFonts w:ascii="Times New Roman" w:hAnsi="Times New Roman"/>
          <w:sz w:val="24"/>
        </w:rPr>
        <w:t>разбор и обсуждение персональных рекомендаций.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Разбор и обсуждение полученного опыта по итогам профессиональных проб и мероприятий.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Постановка образовательных и карьерных целей (стратегических и тактических).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Формирование планов образовательных шагов и формулирование траектории развития (последовательность реализации целей).</w:t>
      </w:r>
    </w:p>
    <w:p w14:paraId="54000000">
      <w:pPr>
        <w:pStyle w:val="Style_1"/>
        <w:spacing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ПЛАНИРУЕМЫЕ РЕЗУЛЬТАТЫ ОСВОЕНИЯ КУРСА</w:t>
      </w:r>
    </w:p>
    <w:p w14:paraId="55000000">
      <w:pPr>
        <w:pStyle w:val="Style_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способствует развитию личностных, метапредметных и трудовых результатов у обучающихся, а именно:</w:t>
      </w:r>
    </w:p>
    <w:p w14:paraId="56000000">
      <w:pPr>
        <w:pStyle w:val="Style_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Личностные:</w:t>
      </w:r>
    </w:p>
    <w:p w14:paraId="57000000">
      <w:pPr>
        <w:pStyle w:val="Style_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формирование готовности обучающихся к саморазвитию, самостоятельности и личностному самоопределению;</w:t>
      </w:r>
    </w:p>
    <w:p w14:paraId="58000000">
      <w:pPr>
        <w:pStyle w:val="Style_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формирование мотивации к целенаправленной социально значимой деятельности;</w:t>
      </w:r>
    </w:p>
    <w:p w14:paraId="59000000">
      <w:pPr>
        <w:pStyle w:val="Style_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формирование внутренней позиции личности как особого ценностного отношения к себе, окружающим людям и жизни в целом.</w:t>
      </w:r>
    </w:p>
    <w:p w14:paraId="5A000000">
      <w:pPr>
        <w:pStyle w:val="Style_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Метапредметные:</w:t>
      </w:r>
    </w:p>
    <w:p w14:paraId="5B000000">
      <w:pPr>
        <w:pStyle w:val="Style_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</w:t>
      </w:r>
      <w:r>
        <w:rPr>
          <w:rFonts w:ascii="Times New Roman" w:hAnsi="Times New Roman"/>
          <w:sz w:val="24"/>
        </w:rPr>
        <w:t>регулятивные</w:t>
      </w:r>
      <w:r>
        <w:rPr>
          <w:rFonts w:ascii="Times New Roman" w:hAnsi="Times New Roman"/>
          <w:sz w:val="24"/>
        </w:rPr>
        <w:t>);</w:t>
      </w:r>
    </w:p>
    <w:p w14:paraId="5C000000">
      <w:pPr>
        <w:pStyle w:val="Style_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способность их использовать в учебной, познавательной и социальной практике;</w:t>
      </w:r>
    </w:p>
    <w:p w14:paraId="5D000000">
      <w:pPr>
        <w:pStyle w:val="Style_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формирование готовности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траектории.</w:t>
      </w:r>
    </w:p>
    <w:p w14:paraId="5E000000">
      <w:pPr>
        <w:pStyle w:val="Style_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Трудовые:</w:t>
      </w:r>
    </w:p>
    <w:p w14:paraId="5F000000">
      <w:pPr>
        <w:pStyle w:val="Style_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формирование интереса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60000000">
      <w:pPr>
        <w:pStyle w:val="Style_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61000000">
      <w:pPr>
        <w:pStyle w:val="Style_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•формирование уважения к труду и результатам трудовой деятельности;</w:t>
      </w:r>
    </w:p>
    <w:p w14:paraId="62000000">
      <w:pPr>
        <w:pStyle w:val="Style_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• формирование осознанного выбора и построение индивидуальной траектории образования и жизненных планов с учетом личных и общественных интересов и потребностей</w:t>
      </w:r>
      <w:r>
        <w:rPr>
          <w:rFonts w:ascii="Times New Roman" w:hAnsi="Times New Roman"/>
          <w:sz w:val="24"/>
        </w:rPr>
        <w:t>.</w:t>
      </w:r>
    </w:p>
    <w:p w14:paraId="63000000">
      <w:pPr>
        <w:sectPr>
          <w:footerReference r:id="rId2" w:type="default"/>
          <w:pgSz w:h="16838" w:orient="portrait" w:w="11906"/>
          <w:pgMar w:bottom="1134" w:footer="708" w:header="708" w:left="1701" w:right="850" w:top="1134"/>
          <w:pgNumType w:start="459"/>
        </w:sectPr>
      </w:pPr>
    </w:p>
    <w:p w14:paraId="64000000">
      <w:pPr>
        <w:pStyle w:val="Style_1"/>
        <w:spacing w:after="0" w:line="240" w:lineRule="auto"/>
        <w:ind w:firstLine="705" w:left="0"/>
        <w:jc w:val="center"/>
        <w:rPr>
          <w:rFonts w:ascii="Times New Roman" w:hAnsi="Times New Roman"/>
          <w:b w:val="1"/>
          <w:sz w:val="24"/>
        </w:rPr>
      </w:pPr>
    </w:p>
    <w:p w14:paraId="65000000">
      <w:pPr>
        <w:pStyle w:val="Style_1"/>
        <w:spacing w:after="0" w:line="240" w:lineRule="auto"/>
        <w:ind w:firstLine="705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ТЕМАТИЧЕСКОЕ ПЛАНИРОВАНИЕ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8"/>
        <w:gridCol w:w="3903"/>
        <w:gridCol w:w="4819"/>
        <w:gridCol w:w="5529"/>
      </w:tblGrid>
      <w:tr>
        <w:tc>
          <w:tcPr>
            <w:tcW w:type="dxa" w:w="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6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7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Тема, раздел курса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8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Основное содержание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9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Основные виды деятельности обучающихся</w:t>
            </w:r>
          </w:p>
        </w:tc>
      </w:tr>
      <w:tr>
        <w:trPr>
          <w:trHeight w:hRule="atLeast" w:val="8989"/>
        </w:trPr>
        <w:tc>
          <w:tcPr>
            <w:tcW w:type="dxa" w:w="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A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B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Профориентационные уроки «Увлекаюсь»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C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профориентационных уроков – стартового и тематического (по классам).</w:t>
            </w:r>
          </w:p>
          <w:p w14:paraId="6D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E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Стартовый урок (открывает программу курса)</w:t>
            </w:r>
            <w:r>
              <w:rPr>
                <w:rFonts w:ascii="Times New Roman" w:hAnsi="Times New Roman"/>
                <w:b w:val="1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F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Актуализация процессов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страны. Формирование представлений о современных универсальных компетенциях, предъявляемых к специалистам из различных отраслей. Повышение познавательного интереса и компетентности обучающихся в построении своей карьерной траектории развития.</w:t>
            </w:r>
          </w:p>
          <w:p w14:paraId="70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направлен на то, чтобы в интерактивной игровой форме познакомить учеников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будет нужно, когда ребята окажутся на рынке труда. Сегодня Россия добивается больших успехов и рекордных значений во многих отраслях экономики. Самым важным во всех этих цифрах являемся мы – жители страны. Россия – это более 145 миллионов жителей и возможности, которые перед нами открываются. Эти данные очень тесно связаны с различными отраслями экономики и профессиональной деятельностью, а значит, и с возможностью себя реализовать.</w:t>
            </w:r>
          </w:p>
          <w:p w14:paraId="71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2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 методических материалов для проведения урока представлен на интернет-платформе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"https://bvbinfo.ru/"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1155CC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1155CC"/>
                <w:sz w:val="24"/>
                <w:u w:val="single"/>
              </w:rPr>
              <w:instrText>HYPERLINK "https://bvbinfo.ru/"</w:instrText>
            </w:r>
            <w:r>
              <w:rPr>
                <w:rFonts w:ascii="Times New Roman" w:hAnsi="Times New Roman"/>
                <w:color w:val="1155CC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1155CC"/>
                <w:sz w:val="24"/>
                <w:u w:val="single"/>
              </w:rPr>
              <w:t>https://bvbinfo.ru/</w:t>
            </w:r>
            <w:r>
              <w:rPr>
                <w:rFonts w:ascii="Times New Roman" w:hAnsi="Times New Roman"/>
                <w:color w:val="1155CC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(для зарегистрированных педагогов-навигаторов проекта).</w:t>
            </w:r>
          </w:p>
        </w:tc>
      </w:tr>
      <w:tr>
        <w:trPr>
          <w:trHeight w:hRule="atLeast" w:val="6018"/>
        </w:trPr>
        <w:tc>
          <w:tcPr>
            <w:tcW w:type="dxa" w:w="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3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4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5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Тематический профориентационный урок </w:t>
            </w:r>
            <w:r>
              <w:rPr>
                <w:rFonts w:ascii="Times New Roman" w:hAnsi="Times New Roman"/>
                <w:i w:val="1"/>
                <w:sz w:val="24"/>
              </w:rPr>
              <w:t xml:space="preserve">(рекомендуется проводить после стартового урока). </w:t>
            </w:r>
            <w:r>
              <w:rPr>
                <w:rFonts w:ascii="Times New Roman" w:hAnsi="Times New Roman"/>
                <w:sz w:val="24"/>
              </w:rPr>
              <w:t>Урок призван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</w:t>
            </w:r>
          </w:p>
          <w:p w14:paraId="76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к вопросам самоопределения. Овладение приемами построения карьерных траекторий развития. Актуализация знаний по выбору образовательной организации в организации высшего образования (ВО, вузы) или в организации среднего профессионального образования (СПО) как первого шага формирования персонального карьерного пути.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7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уроке используются демонстрационные ролики, интерактивные форматы взаимодействия, дискуссии и обсуждения, рефлексивные упражнения и задания для самостоятельной работы.</w:t>
            </w:r>
          </w:p>
          <w:p w14:paraId="78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конце урока обучающиеся будут понимать:</w:t>
            </w:r>
          </w:p>
          <w:p w14:paraId="79000000">
            <w:pPr>
              <w:pStyle w:val="Style_1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каких предметов необходимо в тех или иных современных профессиях и отраслях;</w:t>
            </w:r>
          </w:p>
          <w:p w14:paraId="7A000000">
            <w:pPr>
              <w:pStyle w:val="Style_1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профессии востребованы сегодня и станут востребованы в будущем;</w:t>
            </w:r>
          </w:p>
          <w:p w14:paraId="7B000000">
            <w:pPr>
              <w:pStyle w:val="Style_1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зачем школа даёт широкий круг знаний и как их можно применить во взрослой профессиональной жизни;</w:t>
            </w:r>
          </w:p>
          <w:p w14:paraId="7C000000">
            <w:pPr>
              <w:pStyle w:val="Style_1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шаги для выбора профессионального пути можно делать учащимся уже сейчас.</w:t>
            </w:r>
          </w:p>
          <w:p w14:paraId="7D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E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 методических материалов для проведения урока представлен на интернет-платформе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"https://bvbinfo.ru/"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1155CC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1155CC"/>
                <w:sz w:val="24"/>
                <w:u w:val="single"/>
              </w:rPr>
              <w:instrText>HYPERLINK "https://bvbinfo.ru/"</w:instrText>
            </w:r>
            <w:r>
              <w:rPr>
                <w:rFonts w:ascii="Times New Roman" w:hAnsi="Times New Roman"/>
                <w:color w:val="1155CC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1155CC"/>
                <w:sz w:val="24"/>
                <w:u w:val="single"/>
              </w:rPr>
              <w:t>https://bvbinfo.ru/</w:t>
            </w:r>
            <w:r>
              <w:rPr>
                <w:rFonts w:ascii="Times New Roman" w:hAnsi="Times New Roman"/>
                <w:color w:val="1155CC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(для зарегистрированных педагогов-навигаторов проекта).</w:t>
            </w:r>
          </w:p>
        </w:tc>
      </w:tr>
      <w:tr>
        <w:trPr>
          <w:trHeight w:hRule="atLeast" w:val="156"/>
        </w:trPr>
        <w:tc>
          <w:tcPr>
            <w:tcW w:type="dxa" w:w="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F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0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Профориентационная онлайн-диагностика. Первая часть «Понимаю себя»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1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Профориентационная диагностика обучающихся на интернет-платформе </w:t>
            </w:r>
            <w:r>
              <w:rPr>
                <w:rFonts w:ascii="Times New Roman" w:hAnsi="Times New Roman"/>
                <w:color w:val="1A73E8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1A73E8"/>
                <w:sz w:val="24"/>
                <w:highlight w:val="white"/>
                <w:u w:val="single"/>
              </w:rPr>
              <w:instrText>HYPERLINK "https://bvbinfo.ru/"</w:instrText>
            </w:r>
            <w:r>
              <w:rPr>
                <w:rFonts w:ascii="Times New Roman" w:hAnsi="Times New Roman"/>
                <w:color w:val="1A73E8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1A73E8"/>
                <w:sz w:val="24"/>
                <w:highlight w:val="white"/>
                <w:u w:val="single"/>
              </w:rPr>
              <w:t>https://bvbinfo.ru/</w:t>
            </w:r>
            <w:r>
              <w:rPr>
                <w:rFonts w:ascii="Times New Roman" w:hAnsi="Times New Roman"/>
                <w:color w:val="1A73E8"/>
                <w:sz w:val="24"/>
                <w:highlight w:val="white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(для зарегистрированных участников проекта) помогает сформировать индивидуальную траекторию обучающегося в мероприятиях Проекта с учетом его профессиональных склонностей.</w:t>
            </w:r>
          </w:p>
          <w:p w14:paraId="82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Онлайн-диагностика I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«Мой выбор профессии»</w:t>
            </w:r>
            <w:r>
              <w:rPr>
                <w:rFonts w:ascii="Times New Roman" w:hAnsi="Times New Roman"/>
                <w:sz w:val="24"/>
              </w:rPr>
              <w:t xml:space="preserve"> состоит из двух частей:</w:t>
            </w:r>
          </w:p>
          <w:p w14:paraId="83000000">
            <w:pPr>
              <w:pStyle w:val="Style_1"/>
              <w:numPr>
                <w:ilvl w:val="0"/>
                <w:numId w:val="2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методика онлайн-диагностики учащихся </w:t>
            </w:r>
            <w:r>
              <w:rPr>
                <w:rFonts w:ascii="Times New Roman" w:hAnsi="Times New Roman"/>
                <w:i w:val="1"/>
                <w:sz w:val="24"/>
              </w:rPr>
              <w:t>«Моя готовность»</w:t>
            </w:r>
            <w:r>
              <w:rPr>
                <w:rFonts w:ascii="Times New Roman" w:hAnsi="Times New Roman"/>
                <w:sz w:val="24"/>
              </w:rPr>
              <w:t xml:space="preserve"> В 8-11 классах методика направлена на оценку ценностных ориентиров в сфере самоопределения обучающихся и уровень готовности к выбору профессии.</w:t>
            </w:r>
          </w:p>
          <w:p w14:paraId="84000000">
            <w:pPr>
              <w:pStyle w:val="Style_1"/>
              <w:numPr>
                <w:ilvl w:val="0"/>
                <w:numId w:val="3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методика онлайн-диагностики на определение профессиональных склонностей и направленности обучающихся (</w:t>
            </w:r>
            <w:r>
              <w:rPr>
                <w:rFonts w:ascii="Times New Roman" w:hAnsi="Times New Roman"/>
                <w:i w:val="1"/>
                <w:sz w:val="24"/>
              </w:rPr>
              <w:t>«Мой выбор»</w:t>
            </w:r>
            <w:r>
              <w:rPr>
                <w:rFonts w:ascii="Times New Roman" w:hAnsi="Times New Roman"/>
                <w:sz w:val="24"/>
              </w:rPr>
              <w:t>). Методика предусматривает 3 версии – для 6-7, 8-9 и 10-11 классов.</w:t>
            </w:r>
          </w:p>
          <w:p w14:paraId="85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6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Онлайн-диагностика II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«Мои таланты»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включает</w:t>
            </w:r>
            <w:r>
              <w:rPr>
                <w:rFonts w:ascii="Times New Roman" w:hAnsi="Times New Roman"/>
                <w:sz w:val="24"/>
              </w:rPr>
      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      </w:r>
          </w:p>
          <w:p w14:paraId="87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Консультации по результатам онлайн-диагностики. </w:t>
            </w:r>
            <w:r>
              <w:rPr>
                <w:rFonts w:ascii="Times New Roman" w:hAnsi="Times New Roman"/>
                <w:sz w:val="24"/>
              </w:rPr>
      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"https://bvbinfo.ru/"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1155CC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1155CC"/>
                <w:sz w:val="24"/>
                <w:u w:val="single"/>
              </w:rPr>
              <w:instrText>HYPERLINK "https://bvbinfo.ru/"</w:instrText>
            </w:r>
            <w:r>
              <w:rPr>
                <w:rFonts w:ascii="Times New Roman" w:hAnsi="Times New Roman"/>
                <w:color w:val="1155CC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1155CC"/>
                <w:sz w:val="24"/>
                <w:u w:val="single"/>
              </w:rPr>
              <w:t>https://bvbinfo.ru/</w:t>
            </w:r>
            <w:r>
              <w:rPr>
                <w:rFonts w:ascii="Times New Roman" w:hAnsi="Times New Roman"/>
                <w:color w:val="1155CC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8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часть профориентационной онлайн-диагностики обучающихся в новом учебном году. Обучающемуся будет предложены варианты диагностических методик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 xml:space="preserve">Диагностика осуществляется в онлайн формате, предоставляется возможность проведения как в образовательной организации, так и в домашних условиях.  </w:t>
            </w:r>
          </w:p>
          <w:p w14:paraId="89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Варианты: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1. Онлайн- диагностика «Мой выбор».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2. Онлайн- диагностика «Моя готовность».</w:t>
            </w:r>
          </w:p>
          <w:p w14:paraId="8A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Онлайн- диагностика «Мои таланты».</w:t>
            </w:r>
          </w:p>
          <w:p w14:paraId="8B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C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Результаты:</w:t>
            </w:r>
          </w:p>
          <w:p w14:paraId="8D000000">
            <w:pPr>
              <w:pStyle w:val="Style_1"/>
              <w:numPr>
                <w:ilvl w:val="0"/>
                <w:numId w:val="4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рекомендация по маршруту про</w:t>
            </w:r>
            <w:r>
              <w:rPr>
                <w:rFonts w:ascii="Times New Roman" w:hAnsi="Times New Roman"/>
                <w:sz w:val="24"/>
              </w:rPr>
              <w:t>граммы</w:t>
            </w:r>
          </w:p>
          <w:p w14:paraId="8E000000">
            <w:pPr>
              <w:pStyle w:val="Style_1"/>
              <w:numPr>
                <w:ilvl w:val="0"/>
                <w:numId w:val="4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видеозапись консультации по результатам профориентационной диагностики</w:t>
            </w:r>
          </w:p>
          <w:p w14:paraId="8F000000">
            <w:pPr>
              <w:pStyle w:val="Style_1"/>
              <w:numPr>
                <w:ilvl w:val="0"/>
                <w:numId w:val="4"/>
              </w:num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рекомендации по обсуждению результатов тестирования с родственниками и специалистами.</w:t>
            </w:r>
          </w:p>
          <w:p w14:paraId="90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91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92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93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3621"/>
        </w:trPr>
        <w:tc>
          <w:tcPr>
            <w:tcW w:type="dxa" w:w="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4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5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Профориентационная выставка «Лаборатория будущего. Узнаю рынок»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6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Посещение мультимедийной выставки «Лаборатория будущего»</w:t>
            </w:r>
            <w:r>
              <w:rPr>
                <w:rFonts w:ascii="Times New Roman" w:hAnsi="Times New Roman"/>
                <w:i w:val="1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 xml:space="preserve">специально организованная постоянно действующая экспозиция на базе исторических парков «Россия – моя история» (очно в </w:t>
            </w:r>
            <w:r>
              <w:rPr>
                <w:rFonts w:ascii="Times New Roman" w:hAnsi="Times New Roman"/>
                <w:sz w:val="24"/>
                <w:highlight w:val="white"/>
              </w:rPr>
              <w:t>24</w:t>
            </w:r>
            <w:r>
              <w:rPr>
                <w:rFonts w:ascii="Times New Roman" w:hAnsi="Times New Roman"/>
                <w:sz w:val="24"/>
              </w:rPr>
              <w:t xml:space="preserve"> субъектах РФ, в онлайн-формате доступно на интернет-платформе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"https://bvbinfo.ru/"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1155CC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1155CC"/>
                <w:sz w:val="24"/>
                <w:u w:val="single"/>
              </w:rPr>
              <w:instrText>HYPERLINK "https://bvbinfo.ru/"</w:instrText>
            </w:r>
            <w:r>
              <w:rPr>
                <w:rFonts w:ascii="Times New Roman" w:hAnsi="Times New Roman"/>
                <w:color w:val="1155CC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1155CC"/>
                <w:sz w:val="24"/>
                <w:u w:val="single"/>
              </w:rPr>
              <w:t>https://bvbinfo.ru/</w:t>
            </w:r>
            <w:r>
              <w:rPr>
                <w:rFonts w:ascii="Times New Roman" w:hAnsi="Times New Roman"/>
                <w:color w:val="1155CC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). Знакомство с рынком труда, 9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7000000">
            <w:pPr>
              <w:pStyle w:val="Style_1"/>
              <w:numPr>
                <w:ilvl w:val="0"/>
                <w:numId w:val="5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выставкой на базе образовательной организации в рамках отдельного урока с использованием специализированного мультимедийного контента выставки на интернет-платформе </w:t>
            </w:r>
            <w:r>
              <w:rPr>
                <w:rFonts w:ascii="Times New Roman" w:hAnsi="Times New Roman"/>
                <w:color w:val="1155CC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1155CC"/>
                <w:sz w:val="24"/>
                <w:u w:val="single"/>
              </w:rPr>
              <w:instrText>HYPERLINK "https://bvbinfo.ru/"</w:instrText>
            </w:r>
            <w:r>
              <w:rPr>
                <w:rFonts w:ascii="Times New Roman" w:hAnsi="Times New Roman"/>
                <w:color w:val="1155CC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1155CC"/>
                <w:sz w:val="24"/>
                <w:u w:val="single"/>
              </w:rPr>
              <w:t>https://bvbinfo.ru</w:t>
            </w:r>
            <w:r>
              <w:rPr>
                <w:rFonts w:ascii="Times New Roman" w:hAnsi="Times New Roman"/>
                <w:color w:val="1155CC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98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выставки:</w:t>
            </w:r>
          </w:p>
          <w:p w14:paraId="99000000">
            <w:pPr>
              <w:pStyle w:val="Style_1"/>
              <w:numPr>
                <w:ilvl w:val="0"/>
                <w:numId w:val="5"/>
              </w:numPr>
              <w:tabs>
                <w:tab w:leader="none" w:pos="851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обучающихся с рынком труда, с различными отраслями и профессиями, с многообразием вариантов профессионального выбора;</w:t>
            </w:r>
          </w:p>
          <w:p w14:paraId="9A000000">
            <w:pPr>
              <w:pStyle w:val="Style_1"/>
              <w:numPr>
                <w:ilvl w:val="0"/>
                <w:numId w:val="5"/>
              </w:numPr>
              <w:tabs>
                <w:tab w:leader="none" w:pos="851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вовлечение, рост мотивации к совершению профессионального выбора;</w:t>
            </w:r>
          </w:p>
          <w:p w14:paraId="9B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 школьникам в понимании, в каком направлении они хотят развиваться дальше.</w:t>
            </w:r>
          </w:p>
        </w:tc>
      </w:tr>
      <w:tr>
        <w:trPr>
          <w:trHeight w:hRule="atLeast" w:val="156"/>
        </w:trPr>
        <w:tc>
          <w:tcPr>
            <w:tcW w:type="dxa" w:w="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C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D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Профессиональные пробы «Пробую. Получаю опыт»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E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Профессиональные пробы. Данный формат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Определение профессиональных проб. Особенности проведения профессиональных проб в очном и онлайн форматах: 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т.п., онлайн-формат, реализуемый через сеть интернет для совместной работы. Профессиональные пробы на основе платформы, вебинар-площадки, сервисы видеоконференций, чат и т.п.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Уровни профессиональных проб: моделирующие и практические профессиональные пробы.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Виды: базовая и ознакомительная.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F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профессиональных пробах в онлайн формате.</w:t>
            </w:r>
          </w:p>
          <w:p w14:paraId="A0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участников своего опыта участия в профессиональных пробах.</w:t>
            </w:r>
          </w:p>
          <w:p w14:paraId="A1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Активность проводится на интернет-платформе </w:t>
            </w:r>
            <w:r>
              <w:rPr>
                <w:rFonts w:ascii="Times New Roman" w:hAnsi="Times New Roman"/>
                <w:color w:val="1155CC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1155CC"/>
                <w:sz w:val="24"/>
                <w:u w:val="single"/>
              </w:rPr>
              <w:instrText>HYPERLINK "https://bvbinfo.ru/"</w:instrText>
            </w:r>
            <w:r>
              <w:rPr>
                <w:rFonts w:ascii="Times New Roman" w:hAnsi="Times New Roman"/>
                <w:color w:val="1155CC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1155CC"/>
                <w:sz w:val="24"/>
                <w:u w:val="single"/>
              </w:rPr>
              <w:t>https://bvbinfo.ru/</w:t>
            </w:r>
            <w:r>
              <w:rPr>
                <w:rFonts w:ascii="Times New Roman" w:hAnsi="Times New Roman"/>
                <w:color w:val="1155CC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(для зарегистрированных пользователей).</w:t>
            </w:r>
          </w:p>
          <w:p w14:paraId="A2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Реализуется на вебинар-площадках, сервисах видеоконференций и т.п.</w:t>
            </w:r>
          </w:p>
          <w:p w14:paraId="A3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очных профессиональных пробах на региональном уровне по согласованию с Оператором. Реализуется на базе организаций-партнеров.</w:t>
            </w:r>
          </w:p>
          <w:p w14:paraId="A4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Результаты:</w:t>
            </w:r>
          </w:p>
          <w:p w14:paraId="A5000000">
            <w:pPr>
              <w:pStyle w:val="Style_1"/>
              <w:numPr>
                <w:ilvl w:val="0"/>
                <w:numId w:val="6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обучающегося в процессе выполнения пробы целостного представления о конкретной профессии, группе родственных профессий, сферы, их включающей.</w:t>
            </w:r>
          </w:p>
          <w:p w14:paraId="A6000000">
            <w:pPr>
              <w:pStyle w:val="Style_1"/>
              <w:numPr>
                <w:ilvl w:val="0"/>
                <w:numId w:val="6"/>
              </w:num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интересов, склонностей, способностей, профессионально важных качеств личности обучающегося. </w:t>
            </w:r>
          </w:p>
          <w:p w14:paraId="A7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Готовность обучающегося к выбору профессии.</w:t>
            </w:r>
          </w:p>
          <w:p w14:paraId="A8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331"/>
        </w:trPr>
        <w:tc>
          <w:tcPr>
            <w:tcW w:type="dxa" w:w="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9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A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Профориентационная онлайн-диагностика. Вторая часть «Осознаю»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B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  <w:highlight w:val="white"/>
              </w:rPr>
              <w:t>Проведение повторной диагностики для рефлексии опыта, полученного по итогам профессиональных проб</w:t>
            </w:r>
            <w:r>
              <w:rPr>
                <w:rFonts w:ascii="Times New Roman" w:hAnsi="Times New Roman"/>
                <w:i w:val="1"/>
                <w:sz w:val="24"/>
                <w:highlight w:val="white"/>
              </w:rPr>
              <w:t>. Рекомендации по дальнейшим вариантам получения образования, а также перспективным отраслям и профессиям.</w:t>
            </w:r>
          </w:p>
          <w:p w14:paraId="AC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Развернутая консультации по результатам повторной онлайн-диагностики. Сопровождение обучающихся по итогам диагностики (в индивидуальном или групповом формате). 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D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Вторая часть профориентационной онлайн- диагностики. Осуществляется для подведения промежуточных итогов (рефлексии) с учетом участия обучающегося в мероприятиях профессионального выбора.  Обучающемуся будет предложен набор диагностических методик на основании опыта предварительного участия в проекте, данный уровень определяется на платформе автоматически. Диагностика осуществляется в онлайн формате, предоставляется возможность проведения как в образовательной организации, так и в домашних условиях.  </w:t>
            </w:r>
          </w:p>
          <w:p w14:paraId="AE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Варианты:</w:t>
            </w:r>
          </w:p>
          <w:p w14:paraId="AF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1. Онлайн диагностика «Мой выбор».</w:t>
            </w:r>
          </w:p>
          <w:p w14:paraId="B0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2. Онлайн диагностика «Моя готовность».</w:t>
            </w:r>
          </w:p>
          <w:p w14:paraId="B1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3. Онлайн диагностика «Мои таланты».</w:t>
            </w:r>
          </w:p>
          <w:p w14:paraId="B2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  <w:highlight w:val="white"/>
              </w:rPr>
              <w:t>Результаты:</w:t>
            </w:r>
          </w:p>
          <w:p w14:paraId="B3000000">
            <w:pPr>
              <w:pStyle w:val="Style_1"/>
              <w:numPr>
                <w:ilvl w:val="0"/>
                <w:numId w:val="7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Рекомендация по построению образовательно-профессионального маршрута.</w:t>
            </w:r>
          </w:p>
          <w:p w14:paraId="B4000000">
            <w:pPr>
              <w:pStyle w:val="Style_1"/>
              <w:numPr>
                <w:ilvl w:val="0"/>
                <w:numId w:val="7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Рекомендации по развитию </w:t>
            </w:r>
          </w:p>
          <w:p w14:paraId="B5000000">
            <w:pPr>
              <w:pStyle w:val="Style_1"/>
              <w:numPr>
                <w:ilvl w:val="0"/>
                <w:numId w:val="7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видеозапись консультации по результатам профориентационной диагностики.</w:t>
            </w:r>
          </w:p>
          <w:p w14:paraId="B6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Рекомендации по обсуждению результатов тестирования с родственниками и специалистами.</w:t>
            </w:r>
          </w:p>
        </w:tc>
      </w:tr>
      <w:tr>
        <w:trPr>
          <w:trHeight w:hRule="atLeast" w:val="9918"/>
        </w:trPr>
        <w:tc>
          <w:tcPr>
            <w:tcW w:type="dxa" w:w="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7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</w:t>
            </w: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8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Профориентационный рефлексивный урок «Планирую»</w:t>
            </w:r>
          </w:p>
          <w:p w14:paraId="B9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  <w:highlight w:val="white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A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Профориентационный рефлексивный урок (проводится в конце курса, по итогам всех проведения профориентационных мероприятий): </w:t>
            </w:r>
            <w:r>
              <w:rPr>
                <w:rFonts w:ascii="Times New Roman" w:hAnsi="Times New Roman"/>
                <w:sz w:val="24"/>
              </w:rPr>
              <w:t>Разбор и обсуждение персональных рекомендаций (по возрастам).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Разбор и обсуждение полученного опыта по итогам профессиональных проб и мероприятий.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Постановка образовательных и карьерных целей (стратегических и тактических).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Формирование планов образовательных шагов и формулирование траектории развития (последовательность реализации целей). Стратегические цели - долгосрочная перспектива.</w:t>
            </w:r>
          </w:p>
          <w:p w14:paraId="BB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Тактические цели - краткосрочная перспектива и что позволяет прийти к стратегическим целям.</w:t>
            </w:r>
          </w:p>
          <w:p w14:paraId="BC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Сценарий урока построен вокруг обсуждения опыта, полученного в ходе участия в проекте, рекомендаций по диагностикам и внедрения рекомендаций в образовательные планы обучающихся.</w:t>
            </w:r>
          </w:p>
          <w:p w14:paraId="BD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Задачи:</w:t>
            </w:r>
          </w:p>
          <w:p w14:paraId="BE000000">
            <w:pPr>
              <w:pStyle w:val="Style_1"/>
              <w:numPr>
                <w:ilvl w:val="0"/>
                <w:numId w:val="8"/>
              </w:numPr>
              <w:spacing w:after="0" w:line="240" w:lineRule="auto"/>
              <w:ind w:firstLine="0" w:left="32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и обсуждение рекомендаций диагностики - рефлексии 5 этапа.</w:t>
            </w:r>
          </w:p>
          <w:p w14:paraId="BF000000">
            <w:pPr>
              <w:pStyle w:val="Style_1"/>
              <w:numPr>
                <w:ilvl w:val="0"/>
                <w:numId w:val="8"/>
              </w:numPr>
              <w:spacing w:after="0" w:line="240" w:lineRule="auto"/>
              <w:ind w:firstLine="0" w:left="32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и обсуждение полученного опыта по итогам профессиональных проб и мероприятий.</w:t>
            </w:r>
          </w:p>
          <w:p w14:paraId="C0000000">
            <w:pPr>
              <w:pStyle w:val="Style_1"/>
              <w:numPr>
                <w:ilvl w:val="0"/>
                <w:numId w:val="8"/>
              </w:numPr>
              <w:spacing w:after="0" w:line="240" w:lineRule="auto"/>
              <w:ind w:firstLine="0" w:left="32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образовательных и карьерных целей (стратегических и тактических).</w:t>
            </w:r>
          </w:p>
          <w:p w14:paraId="C1000000">
            <w:pPr>
              <w:pStyle w:val="Style_1"/>
              <w:numPr>
                <w:ilvl w:val="0"/>
                <w:numId w:val="8"/>
              </w:numPr>
              <w:spacing w:after="0" w:line="240" w:lineRule="auto"/>
              <w:ind w:firstLine="0" w:left="325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планов образовательных шагов и формулирование траектории развитиям (последовательность реализации целей).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2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 проводится в групповой форме, но при необходимости на нем можно разобрать и примеры индивидуальных рекомендаций учеников. По итогам урока каждый ученик должен отметить наиболее подходящие ему варианты из предложенных рекомендаций, в том числе с использованием функционала платформы. </w:t>
            </w:r>
          </w:p>
          <w:p w14:paraId="C3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4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урока:</w:t>
            </w:r>
          </w:p>
          <w:p w14:paraId="C5000000">
            <w:pPr>
              <w:pStyle w:val="Style_1"/>
              <w:numPr>
                <w:ilvl w:val="0"/>
                <w:numId w:val="4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Ученики понимают и ориентируются в полученных рекомендациях</w:t>
            </w:r>
          </w:p>
          <w:p w14:paraId="C6000000">
            <w:pPr>
              <w:pStyle w:val="Style_1"/>
              <w:numPr>
                <w:ilvl w:val="0"/>
                <w:numId w:val="4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Ученики выбрали из подходящей своей возрастной группе те приоритетные варианты рекомендаций, которые их заинтересовали больше всего</w:t>
            </w:r>
          </w:p>
          <w:p w14:paraId="C7000000">
            <w:pPr>
              <w:pStyle w:val="Style_1"/>
              <w:numPr>
                <w:ilvl w:val="0"/>
                <w:numId w:val="4"/>
              </w:num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Ученики отметили на платформе варианты образовательных вариантов и профессиональных целей, которые их заинтересовали и по которым они дальше планируют получать дополнительную информацию и пробовать себя. </w:t>
            </w:r>
          </w:p>
        </w:tc>
      </w:tr>
    </w:tbl>
    <w:p w14:paraId="C800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</w:p>
    <w:sectPr>
      <w:footerReference r:id="rId1" w:type="default"/>
      <w:type w:val="nextPage"/>
      <w:pgSz w:h="11906" w:orient="landscape" w:w="16838"/>
      <w:pgMar w:bottom="851" w:footer="709" w:header="709" w:left="1134" w:right="1134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●"/>
      <w:lvlJc w:val="left"/>
      <w:pPr>
        <w:ind w:hanging="360" w:left="720"/>
      </w:pPr>
      <w:rPr>
        <w:u w:val="none"/>
      </w:rPr>
    </w:lvl>
    <w:lvl w:ilvl="1">
      <w:numFmt w:val="bullet"/>
      <w:lvlText w:val="○"/>
      <w:lvlJc w:val="left"/>
      <w:pPr>
        <w:ind w:hanging="360" w:left="1440"/>
      </w:pPr>
      <w:rPr>
        <w:u w:val="none"/>
      </w:rPr>
    </w:lvl>
    <w:lvl w:ilvl="2">
      <w:numFmt w:val="bullet"/>
      <w:lvlText w:val="■"/>
      <w:lvlJc w:val="left"/>
      <w:pPr>
        <w:ind w:hanging="360" w:left="2160"/>
      </w:pPr>
      <w:rPr>
        <w:u w:val="none"/>
      </w:rPr>
    </w:lvl>
    <w:lvl w:ilvl="3">
      <w:numFmt w:val="bullet"/>
      <w:lvlText w:val="●"/>
      <w:lvlJc w:val="left"/>
      <w:pPr>
        <w:ind w:hanging="360" w:left="2880"/>
      </w:pPr>
      <w:rPr>
        <w:u w:val="none"/>
      </w:rPr>
    </w:lvl>
    <w:lvl w:ilvl="4">
      <w:numFmt w:val="bullet"/>
      <w:lvlText w:val="○"/>
      <w:lvlJc w:val="left"/>
      <w:pPr>
        <w:ind w:hanging="360" w:left="3600"/>
      </w:pPr>
      <w:rPr>
        <w:u w:val="none"/>
      </w:rPr>
    </w:lvl>
    <w:lvl w:ilvl="5">
      <w:numFmt w:val="bullet"/>
      <w:lvlText w:val="■"/>
      <w:lvlJc w:val="left"/>
      <w:pPr>
        <w:ind w:hanging="360" w:left="4320"/>
      </w:pPr>
      <w:rPr>
        <w:u w:val="none"/>
      </w:rPr>
    </w:lvl>
    <w:lvl w:ilvl="6">
      <w:numFmt w:val="bullet"/>
      <w:lvlText w:val="●"/>
      <w:lvlJc w:val="left"/>
      <w:pPr>
        <w:ind w:hanging="360" w:left="5040"/>
      </w:pPr>
      <w:rPr>
        <w:u w:val="none"/>
      </w:rPr>
    </w:lvl>
    <w:lvl w:ilvl="7">
      <w:numFmt w:val="bullet"/>
      <w:lvlText w:val="○"/>
      <w:lvlJc w:val="left"/>
      <w:pPr>
        <w:ind w:hanging="360" w:left="5760"/>
      </w:pPr>
      <w:rPr>
        <w:u w:val="none"/>
      </w:rPr>
    </w:lvl>
    <w:lvl w:ilvl="8">
      <w:numFmt w:val="bullet"/>
      <w:lvlText w:val="■"/>
      <w:lvlJc w:val="left"/>
      <w:pPr>
        <w:ind w:hanging="360" w:left="6480"/>
      </w:pPr>
      <w:rPr>
        <w:u w:val="none"/>
      </w:rPr>
    </w:lvl>
  </w:abstractNum>
  <w:abstractNum w:abstractNumId="1">
    <w:lvl w:ilvl="0">
      <w:numFmt w:val="bullet"/>
      <w:lvlText w:val="●"/>
      <w:lvlJc w:val="left"/>
      <w:pPr>
        <w:ind w:hanging="360" w:left="720"/>
      </w:pPr>
      <w:rPr>
        <w:u w:val="none"/>
      </w:rPr>
    </w:lvl>
    <w:lvl w:ilvl="1">
      <w:numFmt w:val="bullet"/>
      <w:lvlText w:val="○"/>
      <w:lvlJc w:val="left"/>
      <w:pPr>
        <w:ind w:hanging="360" w:left="1440"/>
      </w:pPr>
      <w:rPr>
        <w:u w:val="none"/>
      </w:rPr>
    </w:lvl>
    <w:lvl w:ilvl="2">
      <w:numFmt w:val="bullet"/>
      <w:lvlText w:val="■"/>
      <w:lvlJc w:val="left"/>
      <w:pPr>
        <w:ind w:hanging="360" w:left="2160"/>
      </w:pPr>
      <w:rPr>
        <w:u w:val="none"/>
      </w:rPr>
    </w:lvl>
    <w:lvl w:ilvl="3">
      <w:numFmt w:val="bullet"/>
      <w:lvlText w:val="●"/>
      <w:lvlJc w:val="left"/>
      <w:pPr>
        <w:ind w:hanging="360" w:left="2880"/>
      </w:pPr>
      <w:rPr>
        <w:u w:val="none"/>
      </w:rPr>
    </w:lvl>
    <w:lvl w:ilvl="4">
      <w:numFmt w:val="bullet"/>
      <w:lvlText w:val="○"/>
      <w:lvlJc w:val="left"/>
      <w:pPr>
        <w:ind w:hanging="360" w:left="3600"/>
      </w:pPr>
      <w:rPr>
        <w:u w:val="none"/>
      </w:rPr>
    </w:lvl>
    <w:lvl w:ilvl="5">
      <w:numFmt w:val="bullet"/>
      <w:lvlText w:val="■"/>
      <w:lvlJc w:val="left"/>
      <w:pPr>
        <w:ind w:hanging="360" w:left="4320"/>
      </w:pPr>
      <w:rPr>
        <w:u w:val="none"/>
      </w:rPr>
    </w:lvl>
    <w:lvl w:ilvl="6">
      <w:numFmt w:val="bullet"/>
      <w:lvlText w:val="●"/>
      <w:lvlJc w:val="left"/>
      <w:pPr>
        <w:ind w:hanging="360" w:left="5040"/>
      </w:pPr>
      <w:rPr>
        <w:u w:val="none"/>
      </w:rPr>
    </w:lvl>
    <w:lvl w:ilvl="7">
      <w:numFmt w:val="bullet"/>
      <w:lvlText w:val="○"/>
      <w:lvlJc w:val="left"/>
      <w:pPr>
        <w:ind w:hanging="360" w:left="5760"/>
      </w:pPr>
      <w:rPr>
        <w:u w:val="none"/>
      </w:rPr>
    </w:lvl>
    <w:lvl w:ilvl="8">
      <w:numFmt w:val="bullet"/>
      <w:lvlText w:val="■"/>
      <w:lvlJc w:val="left"/>
      <w:pPr>
        <w:ind w:hanging="360" w:left="6480"/>
      </w:pPr>
      <w:rPr>
        <w:u w:val="none"/>
      </w:rPr>
    </w:lvl>
  </w:abstractNum>
  <w:abstractNum w:abstractNumId="2">
    <w:lvl w:ilvl="0">
      <w:numFmt w:val="bullet"/>
      <w:lvlText w:val="●"/>
      <w:lvlJc w:val="left"/>
      <w:pPr>
        <w:ind w:hanging="360" w:left="720"/>
      </w:pPr>
      <w:rPr>
        <w:u w:val="none"/>
      </w:rPr>
    </w:lvl>
    <w:lvl w:ilvl="1">
      <w:numFmt w:val="bullet"/>
      <w:lvlText w:val="○"/>
      <w:lvlJc w:val="left"/>
      <w:pPr>
        <w:ind w:hanging="360" w:left="1440"/>
      </w:pPr>
      <w:rPr>
        <w:u w:val="none"/>
      </w:rPr>
    </w:lvl>
    <w:lvl w:ilvl="2">
      <w:numFmt w:val="bullet"/>
      <w:lvlText w:val="■"/>
      <w:lvlJc w:val="left"/>
      <w:pPr>
        <w:ind w:hanging="360" w:left="2160"/>
      </w:pPr>
      <w:rPr>
        <w:u w:val="none"/>
      </w:rPr>
    </w:lvl>
    <w:lvl w:ilvl="3">
      <w:numFmt w:val="bullet"/>
      <w:lvlText w:val="●"/>
      <w:lvlJc w:val="left"/>
      <w:pPr>
        <w:ind w:hanging="360" w:left="2880"/>
      </w:pPr>
      <w:rPr>
        <w:u w:val="none"/>
      </w:rPr>
    </w:lvl>
    <w:lvl w:ilvl="4">
      <w:numFmt w:val="bullet"/>
      <w:lvlText w:val="○"/>
      <w:lvlJc w:val="left"/>
      <w:pPr>
        <w:ind w:hanging="360" w:left="3600"/>
      </w:pPr>
      <w:rPr>
        <w:u w:val="none"/>
      </w:rPr>
    </w:lvl>
    <w:lvl w:ilvl="5">
      <w:numFmt w:val="bullet"/>
      <w:lvlText w:val="■"/>
      <w:lvlJc w:val="left"/>
      <w:pPr>
        <w:ind w:hanging="360" w:left="4320"/>
      </w:pPr>
      <w:rPr>
        <w:u w:val="none"/>
      </w:rPr>
    </w:lvl>
    <w:lvl w:ilvl="6">
      <w:numFmt w:val="bullet"/>
      <w:lvlText w:val="●"/>
      <w:lvlJc w:val="left"/>
      <w:pPr>
        <w:ind w:hanging="360" w:left="5040"/>
      </w:pPr>
      <w:rPr>
        <w:u w:val="none"/>
      </w:rPr>
    </w:lvl>
    <w:lvl w:ilvl="7">
      <w:numFmt w:val="bullet"/>
      <w:lvlText w:val="○"/>
      <w:lvlJc w:val="left"/>
      <w:pPr>
        <w:ind w:hanging="360" w:left="5760"/>
      </w:pPr>
      <w:rPr>
        <w:u w:val="none"/>
      </w:rPr>
    </w:lvl>
    <w:lvl w:ilvl="8">
      <w:numFmt w:val="bullet"/>
      <w:lvlText w:val="■"/>
      <w:lvlJc w:val="left"/>
      <w:pPr>
        <w:ind w:hanging="360" w:left="6480"/>
      </w:pPr>
      <w:rPr>
        <w:u w:val="none"/>
      </w:rPr>
    </w:lvl>
  </w:abstractNum>
  <w:abstractNum w:abstractNumId="3">
    <w:lvl w:ilvl="0">
      <w:numFmt w:val="bullet"/>
      <w:lvlText w:val="●"/>
      <w:lvlJc w:val="left"/>
      <w:pPr>
        <w:ind w:hanging="360" w:left="720"/>
      </w:pPr>
      <w:rPr>
        <w:u w:val="none"/>
      </w:rPr>
    </w:lvl>
    <w:lvl w:ilvl="1">
      <w:numFmt w:val="bullet"/>
      <w:lvlText w:val="○"/>
      <w:lvlJc w:val="left"/>
      <w:pPr>
        <w:ind w:hanging="360" w:left="1440"/>
      </w:pPr>
      <w:rPr>
        <w:u w:val="none"/>
      </w:rPr>
    </w:lvl>
    <w:lvl w:ilvl="2">
      <w:numFmt w:val="bullet"/>
      <w:lvlText w:val="■"/>
      <w:lvlJc w:val="left"/>
      <w:pPr>
        <w:ind w:hanging="360" w:left="2160"/>
      </w:pPr>
      <w:rPr>
        <w:u w:val="none"/>
      </w:rPr>
    </w:lvl>
    <w:lvl w:ilvl="3">
      <w:numFmt w:val="bullet"/>
      <w:lvlText w:val="●"/>
      <w:lvlJc w:val="left"/>
      <w:pPr>
        <w:ind w:hanging="360" w:left="2880"/>
      </w:pPr>
      <w:rPr>
        <w:u w:val="none"/>
      </w:rPr>
    </w:lvl>
    <w:lvl w:ilvl="4">
      <w:numFmt w:val="bullet"/>
      <w:lvlText w:val="○"/>
      <w:lvlJc w:val="left"/>
      <w:pPr>
        <w:ind w:hanging="360" w:left="3600"/>
      </w:pPr>
      <w:rPr>
        <w:u w:val="none"/>
      </w:rPr>
    </w:lvl>
    <w:lvl w:ilvl="5">
      <w:numFmt w:val="bullet"/>
      <w:lvlText w:val="■"/>
      <w:lvlJc w:val="left"/>
      <w:pPr>
        <w:ind w:hanging="360" w:left="4320"/>
      </w:pPr>
      <w:rPr>
        <w:u w:val="none"/>
      </w:rPr>
    </w:lvl>
    <w:lvl w:ilvl="6">
      <w:numFmt w:val="bullet"/>
      <w:lvlText w:val="●"/>
      <w:lvlJc w:val="left"/>
      <w:pPr>
        <w:ind w:hanging="360" w:left="5040"/>
      </w:pPr>
      <w:rPr>
        <w:u w:val="none"/>
      </w:rPr>
    </w:lvl>
    <w:lvl w:ilvl="7">
      <w:numFmt w:val="bullet"/>
      <w:lvlText w:val="○"/>
      <w:lvlJc w:val="left"/>
      <w:pPr>
        <w:ind w:hanging="360" w:left="5760"/>
      </w:pPr>
      <w:rPr>
        <w:u w:val="none"/>
      </w:rPr>
    </w:lvl>
    <w:lvl w:ilvl="8">
      <w:numFmt w:val="bullet"/>
      <w:lvlText w:val="■"/>
      <w:lvlJc w:val="left"/>
      <w:pPr>
        <w:ind w:hanging="360" w:left="6480"/>
      </w:pPr>
      <w:rPr>
        <w:u w:val="none"/>
      </w:rPr>
    </w:lvl>
  </w:abstractNum>
  <w:abstractNum w:abstractNumId="4">
    <w:lvl w:ilvl="0">
      <w:numFmt w:val="bullet"/>
      <w:lvlText w:val="●"/>
      <w:lvlJc w:val="left"/>
      <w:pPr>
        <w:ind w:hanging="360" w:left="720"/>
      </w:pPr>
      <w:rPr>
        <w:u w:val="none"/>
      </w:rPr>
    </w:lvl>
    <w:lvl w:ilvl="1">
      <w:numFmt w:val="bullet"/>
      <w:lvlText w:val="○"/>
      <w:lvlJc w:val="left"/>
      <w:pPr>
        <w:ind w:hanging="360" w:left="1440"/>
      </w:pPr>
      <w:rPr>
        <w:u w:val="none"/>
      </w:rPr>
    </w:lvl>
    <w:lvl w:ilvl="2">
      <w:numFmt w:val="bullet"/>
      <w:lvlText w:val="■"/>
      <w:lvlJc w:val="left"/>
      <w:pPr>
        <w:ind w:hanging="360" w:left="2160"/>
      </w:pPr>
      <w:rPr>
        <w:u w:val="none"/>
      </w:rPr>
    </w:lvl>
    <w:lvl w:ilvl="3">
      <w:numFmt w:val="bullet"/>
      <w:lvlText w:val="●"/>
      <w:lvlJc w:val="left"/>
      <w:pPr>
        <w:ind w:hanging="360" w:left="2880"/>
      </w:pPr>
      <w:rPr>
        <w:u w:val="none"/>
      </w:rPr>
    </w:lvl>
    <w:lvl w:ilvl="4">
      <w:numFmt w:val="bullet"/>
      <w:lvlText w:val="○"/>
      <w:lvlJc w:val="left"/>
      <w:pPr>
        <w:ind w:hanging="360" w:left="3600"/>
      </w:pPr>
      <w:rPr>
        <w:u w:val="none"/>
      </w:rPr>
    </w:lvl>
    <w:lvl w:ilvl="5">
      <w:numFmt w:val="bullet"/>
      <w:lvlText w:val="■"/>
      <w:lvlJc w:val="left"/>
      <w:pPr>
        <w:ind w:hanging="360" w:left="4320"/>
      </w:pPr>
      <w:rPr>
        <w:u w:val="none"/>
      </w:rPr>
    </w:lvl>
    <w:lvl w:ilvl="6">
      <w:numFmt w:val="bullet"/>
      <w:lvlText w:val="●"/>
      <w:lvlJc w:val="left"/>
      <w:pPr>
        <w:ind w:hanging="360" w:left="5040"/>
      </w:pPr>
      <w:rPr>
        <w:u w:val="none"/>
      </w:rPr>
    </w:lvl>
    <w:lvl w:ilvl="7">
      <w:numFmt w:val="bullet"/>
      <w:lvlText w:val="○"/>
      <w:lvlJc w:val="left"/>
      <w:pPr>
        <w:ind w:hanging="360" w:left="5760"/>
      </w:pPr>
      <w:rPr>
        <w:u w:val="none"/>
      </w:rPr>
    </w:lvl>
    <w:lvl w:ilvl="8">
      <w:numFmt w:val="bullet"/>
      <w:lvlText w:val="■"/>
      <w:lvlJc w:val="left"/>
      <w:pPr>
        <w:ind w:hanging="360" w:left="6480"/>
      </w:pPr>
      <w:rPr>
        <w:u w:val="none"/>
      </w:rPr>
    </w:lvl>
  </w:abstractNum>
  <w:abstractNum w:abstractNumId="5">
    <w:lvl w:ilvl="0">
      <w:numFmt w:val="bullet"/>
      <w:lvlText w:val="●"/>
      <w:lvlJc w:val="left"/>
      <w:pPr>
        <w:ind w:hanging="360" w:left="720"/>
      </w:pPr>
      <w:rPr>
        <w:u w:val="none"/>
      </w:rPr>
    </w:lvl>
    <w:lvl w:ilvl="1">
      <w:numFmt w:val="bullet"/>
      <w:lvlText w:val="○"/>
      <w:lvlJc w:val="left"/>
      <w:pPr>
        <w:ind w:hanging="360" w:left="1440"/>
      </w:pPr>
      <w:rPr>
        <w:u w:val="none"/>
      </w:rPr>
    </w:lvl>
    <w:lvl w:ilvl="2">
      <w:numFmt w:val="bullet"/>
      <w:lvlText w:val="■"/>
      <w:lvlJc w:val="left"/>
      <w:pPr>
        <w:ind w:hanging="360" w:left="2160"/>
      </w:pPr>
      <w:rPr>
        <w:u w:val="none"/>
      </w:rPr>
    </w:lvl>
    <w:lvl w:ilvl="3">
      <w:numFmt w:val="bullet"/>
      <w:lvlText w:val="●"/>
      <w:lvlJc w:val="left"/>
      <w:pPr>
        <w:ind w:hanging="360" w:left="2880"/>
      </w:pPr>
      <w:rPr>
        <w:u w:val="none"/>
      </w:rPr>
    </w:lvl>
    <w:lvl w:ilvl="4">
      <w:numFmt w:val="bullet"/>
      <w:lvlText w:val="○"/>
      <w:lvlJc w:val="left"/>
      <w:pPr>
        <w:ind w:hanging="360" w:left="3600"/>
      </w:pPr>
      <w:rPr>
        <w:u w:val="none"/>
      </w:rPr>
    </w:lvl>
    <w:lvl w:ilvl="5">
      <w:numFmt w:val="bullet"/>
      <w:lvlText w:val="■"/>
      <w:lvlJc w:val="left"/>
      <w:pPr>
        <w:ind w:hanging="360" w:left="4320"/>
      </w:pPr>
      <w:rPr>
        <w:u w:val="none"/>
      </w:rPr>
    </w:lvl>
    <w:lvl w:ilvl="6">
      <w:numFmt w:val="bullet"/>
      <w:lvlText w:val="●"/>
      <w:lvlJc w:val="left"/>
      <w:pPr>
        <w:ind w:hanging="360" w:left="5040"/>
      </w:pPr>
      <w:rPr>
        <w:u w:val="none"/>
      </w:rPr>
    </w:lvl>
    <w:lvl w:ilvl="7">
      <w:numFmt w:val="bullet"/>
      <w:lvlText w:val="○"/>
      <w:lvlJc w:val="left"/>
      <w:pPr>
        <w:ind w:hanging="360" w:left="5760"/>
      </w:pPr>
      <w:rPr>
        <w:u w:val="none"/>
      </w:rPr>
    </w:lvl>
    <w:lvl w:ilvl="8">
      <w:numFmt w:val="bullet"/>
      <w:lvlText w:val="■"/>
      <w:lvlJc w:val="left"/>
      <w:pPr>
        <w:ind w:hanging="360" w:left="6480"/>
      </w:pPr>
      <w:rPr>
        <w:u w:val="none"/>
      </w:rPr>
    </w:lvl>
  </w:abstractNum>
  <w:abstractNum w:abstractNumId="6">
    <w:lvl w:ilvl="0">
      <w:numFmt w:val="bullet"/>
      <w:lvlText w:val="●"/>
      <w:lvlJc w:val="left"/>
      <w:pPr>
        <w:ind w:hanging="360" w:left="720"/>
      </w:pPr>
      <w:rPr>
        <w:u w:val="none"/>
      </w:rPr>
    </w:lvl>
    <w:lvl w:ilvl="1">
      <w:numFmt w:val="bullet"/>
      <w:lvlText w:val="○"/>
      <w:lvlJc w:val="left"/>
      <w:pPr>
        <w:ind w:hanging="360" w:left="1440"/>
      </w:pPr>
      <w:rPr>
        <w:u w:val="none"/>
      </w:rPr>
    </w:lvl>
    <w:lvl w:ilvl="2">
      <w:numFmt w:val="bullet"/>
      <w:lvlText w:val="■"/>
      <w:lvlJc w:val="left"/>
      <w:pPr>
        <w:ind w:hanging="360" w:left="2160"/>
      </w:pPr>
      <w:rPr>
        <w:u w:val="none"/>
      </w:rPr>
    </w:lvl>
    <w:lvl w:ilvl="3">
      <w:numFmt w:val="bullet"/>
      <w:lvlText w:val="●"/>
      <w:lvlJc w:val="left"/>
      <w:pPr>
        <w:ind w:hanging="360" w:left="2880"/>
      </w:pPr>
      <w:rPr>
        <w:u w:val="none"/>
      </w:rPr>
    </w:lvl>
    <w:lvl w:ilvl="4">
      <w:numFmt w:val="bullet"/>
      <w:lvlText w:val="○"/>
      <w:lvlJc w:val="left"/>
      <w:pPr>
        <w:ind w:hanging="360" w:left="3600"/>
      </w:pPr>
      <w:rPr>
        <w:u w:val="none"/>
      </w:rPr>
    </w:lvl>
    <w:lvl w:ilvl="5">
      <w:numFmt w:val="bullet"/>
      <w:lvlText w:val="■"/>
      <w:lvlJc w:val="left"/>
      <w:pPr>
        <w:ind w:hanging="360" w:left="4320"/>
      </w:pPr>
      <w:rPr>
        <w:u w:val="none"/>
      </w:rPr>
    </w:lvl>
    <w:lvl w:ilvl="6">
      <w:numFmt w:val="bullet"/>
      <w:lvlText w:val="●"/>
      <w:lvlJc w:val="left"/>
      <w:pPr>
        <w:ind w:hanging="360" w:left="5040"/>
      </w:pPr>
      <w:rPr>
        <w:u w:val="none"/>
      </w:rPr>
    </w:lvl>
    <w:lvl w:ilvl="7">
      <w:numFmt w:val="bullet"/>
      <w:lvlText w:val="○"/>
      <w:lvlJc w:val="left"/>
      <w:pPr>
        <w:ind w:hanging="360" w:left="5760"/>
      </w:pPr>
      <w:rPr>
        <w:u w:val="none"/>
      </w:rPr>
    </w:lvl>
    <w:lvl w:ilvl="8">
      <w:numFmt w:val="bullet"/>
      <w:lvlText w:val="■"/>
      <w:lvlJc w:val="left"/>
      <w:pPr>
        <w:ind w:hanging="360" w:left="6480"/>
      </w:pPr>
      <w:rPr>
        <w:u w:val="none"/>
      </w:rPr>
    </w:lvl>
  </w:abstractNum>
  <w:abstractNum w:abstractNumId="7">
    <w:lvl w:ilvl="0">
      <w:numFmt w:val="bullet"/>
      <w:lvlText w:val="●"/>
      <w:lvlJc w:val="left"/>
      <w:pPr>
        <w:ind w:hanging="360" w:left="720"/>
      </w:pPr>
      <w:rPr>
        <w:u w:val="none"/>
      </w:rPr>
    </w:lvl>
    <w:lvl w:ilvl="1">
      <w:numFmt w:val="bullet"/>
      <w:lvlText w:val="○"/>
      <w:lvlJc w:val="left"/>
      <w:pPr>
        <w:ind w:hanging="360" w:left="1440"/>
      </w:pPr>
      <w:rPr>
        <w:u w:val="none"/>
      </w:rPr>
    </w:lvl>
    <w:lvl w:ilvl="2">
      <w:numFmt w:val="bullet"/>
      <w:lvlText w:val="■"/>
      <w:lvlJc w:val="left"/>
      <w:pPr>
        <w:ind w:hanging="360" w:left="2160"/>
      </w:pPr>
      <w:rPr>
        <w:u w:val="none"/>
      </w:rPr>
    </w:lvl>
    <w:lvl w:ilvl="3">
      <w:numFmt w:val="bullet"/>
      <w:lvlText w:val="●"/>
      <w:lvlJc w:val="left"/>
      <w:pPr>
        <w:ind w:hanging="360" w:left="2880"/>
      </w:pPr>
      <w:rPr>
        <w:u w:val="none"/>
      </w:rPr>
    </w:lvl>
    <w:lvl w:ilvl="4">
      <w:numFmt w:val="bullet"/>
      <w:lvlText w:val="○"/>
      <w:lvlJc w:val="left"/>
      <w:pPr>
        <w:ind w:hanging="360" w:left="3600"/>
      </w:pPr>
      <w:rPr>
        <w:u w:val="none"/>
      </w:rPr>
    </w:lvl>
    <w:lvl w:ilvl="5">
      <w:numFmt w:val="bullet"/>
      <w:lvlText w:val="■"/>
      <w:lvlJc w:val="left"/>
      <w:pPr>
        <w:ind w:hanging="360" w:left="4320"/>
      </w:pPr>
      <w:rPr>
        <w:u w:val="none"/>
      </w:rPr>
    </w:lvl>
    <w:lvl w:ilvl="6">
      <w:numFmt w:val="bullet"/>
      <w:lvlText w:val="●"/>
      <w:lvlJc w:val="left"/>
      <w:pPr>
        <w:ind w:hanging="360" w:left="5040"/>
      </w:pPr>
      <w:rPr>
        <w:u w:val="none"/>
      </w:rPr>
    </w:lvl>
    <w:lvl w:ilvl="7">
      <w:numFmt w:val="bullet"/>
      <w:lvlText w:val="○"/>
      <w:lvlJc w:val="left"/>
      <w:pPr>
        <w:ind w:hanging="360" w:left="5760"/>
      </w:pPr>
      <w:rPr>
        <w:u w:val="none"/>
      </w:rPr>
    </w:lvl>
    <w:lvl w:ilvl="8">
      <w:numFmt w:val="bullet"/>
      <w:lvlText w:val="■"/>
      <w:lvlJc w:val="left"/>
      <w:pPr>
        <w:ind w:hanging="360" w:left="648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3" w:type="paragraph">
    <w:name w:val="toc 2"/>
    <w:basedOn w:val="Style_1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basedOn w:val="Style_1_ch"/>
    <w:link w:val="Style_3"/>
    <w:rPr>
      <w:rFonts w:ascii="XO Thames" w:hAnsi="XO Thames"/>
      <w:sz w:val="28"/>
    </w:rPr>
  </w:style>
  <w:style w:styleId="Style_4" w:type="paragraph">
    <w:name w:val="toc 4"/>
    <w:basedOn w:val="Style_1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basedOn w:val="Style_1_ch"/>
    <w:link w:val="Style_4"/>
    <w:rPr>
      <w:rFonts w:ascii="XO Thames" w:hAnsi="XO Thames"/>
      <w:sz w:val="28"/>
    </w:rPr>
  </w:style>
  <w:style w:styleId="Style_5" w:type="paragraph">
    <w:name w:val="toc 6"/>
    <w:basedOn w:val="Style_1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basedOn w:val="Style_1_ch"/>
    <w:link w:val="Style_5"/>
    <w:rPr>
      <w:rFonts w:ascii="XO Thames" w:hAnsi="XO Thames"/>
      <w:sz w:val="28"/>
    </w:rPr>
  </w:style>
  <w:style w:styleId="Style_6" w:type="paragraph">
    <w:name w:val="toc 7"/>
    <w:basedOn w:val="Style_1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basedOn w:val="Style_1_ch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basedOn w:val="Style_1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basedOn w:val="Style_1_ch"/>
    <w:link w:val="Style_9"/>
    <w:rPr>
      <w:rFonts w:ascii="XO Thames" w:hAnsi="XO Thames"/>
      <w:b w:val="1"/>
      <w:sz w:val="26"/>
    </w:rPr>
  </w:style>
  <w:style w:styleId="Style_10" w:type="paragraph">
    <w:name w:val="toc 3"/>
    <w:basedOn w:val="Style_1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basedOn w:val="Style_1_ch"/>
    <w:link w:val="Style_10"/>
    <w:rPr>
      <w:rFonts w:ascii="XO Thames" w:hAnsi="XO Thames"/>
      <w:sz w:val="28"/>
    </w:rPr>
  </w:style>
  <w:style w:styleId="Style_11" w:type="paragraph">
    <w:name w:val="List Paragraph"/>
    <w:basedOn w:val="Style_1"/>
    <w:link w:val="Style_11_ch"/>
    <w:pPr>
      <w:ind w:firstLine="0" w:left="720"/>
      <w:contextualSpacing w:val="1"/>
    </w:pPr>
  </w:style>
  <w:style w:styleId="Style_11_ch" w:type="character">
    <w:name w:val="List Paragraph"/>
    <w:basedOn w:val="Style_1_ch"/>
    <w:link w:val="Style_11"/>
  </w:style>
  <w:style w:styleId="Style_12" w:type="paragraph">
    <w:name w:val="heading 5"/>
    <w:basedOn w:val="Style_1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basedOn w:val="Style_1_ch"/>
    <w:link w:val="Style_12"/>
    <w:rPr>
      <w:rFonts w:ascii="XO Thames" w:hAnsi="XO Thames"/>
      <w:b w:val="1"/>
      <w:sz w:val="22"/>
    </w:rPr>
  </w:style>
  <w:style w:styleId="Style_13" w:type="paragraph">
    <w:name w:val="header"/>
    <w:basedOn w:val="Style_1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header"/>
    <w:basedOn w:val="Style_1_ch"/>
    <w:link w:val="Style_13"/>
  </w:style>
  <w:style w:styleId="Style_14" w:type="paragraph">
    <w:name w:val="heading 1"/>
    <w:basedOn w:val="Style_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basedOn w:val="Style_1_ch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basedOn w:val="Style_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basedOn w:val="Style_1_ch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basedOn w:val="Style_1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basedOn w:val="Style_1_ch"/>
    <w:link w:val="Style_19"/>
    <w:rPr>
      <w:rFonts w:ascii="XO Thames" w:hAnsi="XO Thames"/>
      <w:sz w:val="28"/>
    </w:rPr>
  </w:style>
  <w:style w:styleId="Style_20" w:type="paragraph">
    <w:name w:val="toc 8"/>
    <w:basedOn w:val="Style_1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basedOn w:val="Style_1_ch"/>
    <w:link w:val="Style_20"/>
    <w:rPr>
      <w:rFonts w:ascii="XO Thames" w:hAnsi="XO Thames"/>
      <w:sz w:val="28"/>
    </w:rPr>
  </w:style>
  <w:style w:styleId="Style_21" w:type="paragraph">
    <w:name w:val="footer"/>
    <w:basedOn w:val="Style_1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1_ch" w:type="character">
    <w:name w:val="footer"/>
    <w:basedOn w:val="Style_1_ch"/>
    <w:link w:val="Style_21"/>
  </w:style>
  <w:style w:styleId="Style_22" w:type="paragraph">
    <w:name w:val="toc 5"/>
    <w:basedOn w:val="Style_1"/>
    <w:next w:val="Style_1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basedOn w:val="Style_1_ch"/>
    <w:link w:val="Style_22"/>
    <w:rPr>
      <w:rFonts w:ascii="XO Thames" w:hAnsi="XO Thames"/>
      <w:sz w:val="28"/>
    </w:rPr>
  </w:style>
  <w:style w:styleId="Style_23" w:type="paragraph">
    <w:name w:val="Subtitle"/>
    <w:basedOn w:val="Style_1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basedOn w:val="Style_1_ch"/>
    <w:link w:val="Style_23"/>
    <w:rPr>
      <w:rFonts w:ascii="XO Thames" w:hAnsi="XO Thames"/>
      <w:i w:val="1"/>
      <w:sz w:val="24"/>
    </w:rPr>
  </w:style>
  <w:style w:styleId="Style_24" w:type="paragraph">
    <w:name w:val="Title"/>
    <w:basedOn w:val="Style_1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basedOn w:val="Style_1_ch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basedOn w:val="Style_1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basedOn w:val="Style_1_ch"/>
    <w:link w:val="Style_25"/>
    <w:rPr>
      <w:rFonts w:ascii="XO Thames" w:hAnsi="XO Thames"/>
      <w:b w:val="1"/>
      <w:sz w:val="24"/>
    </w:rPr>
  </w:style>
  <w:style w:styleId="Style_26" w:type="paragraph">
    <w:name w:val="heading 2"/>
    <w:basedOn w:val="Style_1"/>
    <w:link w:val="Style_26_ch"/>
    <w:uiPriority w:val="9"/>
    <w:qFormat/>
    <w:pPr>
      <w:widowControl w:val="0"/>
      <w:spacing w:after="0" w:line="240" w:lineRule="auto"/>
      <w:ind w:firstLine="0" w:left="133"/>
      <w:jc w:val="center"/>
      <w:outlineLvl w:val="1"/>
    </w:pPr>
    <w:rPr>
      <w:rFonts w:ascii="Times New Roman" w:hAnsi="Times New Roman"/>
      <w:b w:val="1"/>
      <w:sz w:val="32"/>
    </w:rPr>
  </w:style>
  <w:style w:styleId="Style_26_ch" w:type="character">
    <w:name w:val="heading 2"/>
    <w:basedOn w:val="Style_1_ch"/>
    <w:link w:val="Style_26"/>
    <w:rPr>
      <w:rFonts w:ascii="Times New Roman" w:hAnsi="Times New Roman"/>
      <w:b w:val="1"/>
      <w:sz w:val="3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MyOffice-ConsoleClient-Linux/30-1057.739.7919.691.1@89f4a034c81d4209c3ded56ae0069fc9a02e31e4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2023-11-20T17:08:12Z</dcterms:modified>
</cp:coreProperties>
</file>